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76D2FD3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797D4B">
        <w:rPr>
          <w:noProof w:val="0"/>
          <w:sz w:val="24"/>
          <w:szCs w:val="24"/>
        </w:rPr>
        <w:t>7-e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A107C3">
        <w:rPr>
          <w:bCs/>
          <w:noProof w:val="0"/>
          <w:sz w:val="24"/>
          <w:szCs w:val="24"/>
        </w:rPr>
        <w:t>0385</w:t>
      </w:r>
    </w:p>
    <w:p w14:paraId="1822B173" w14:textId="773B8457"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Pr>
          <w:rFonts w:cs="Arial"/>
          <w:sz w:val="24"/>
          <w:szCs w:val="24"/>
          <w:lang w:val="en-US"/>
        </w:rPr>
        <w:t>24 February</w:t>
      </w:r>
      <w:r w:rsidR="001370F2" w:rsidRPr="00B1063A">
        <w:rPr>
          <w:rFonts w:cs="Arial"/>
          <w:sz w:val="24"/>
          <w:szCs w:val="24"/>
          <w:lang w:val="en-US"/>
        </w:rPr>
        <w:t xml:space="preserve"> – </w:t>
      </w:r>
      <w:r>
        <w:rPr>
          <w:rFonts w:cs="Arial"/>
          <w:sz w:val="24"/>
          <w:szCs w:val="24"/>
          <w:lang w:val="en-US"/>
        </w:rPr>
        <w:t>6</w:t>
      </w:r>
      <w:r w:rsidR="001370F2" w:rsidRPr="00B1063A">
        <w:rPr>
          <w:rFonts w:cs="Arial"/>
          <w:sz w:val="24"/>
          <w:szCs w:val="24"/>
          <w:lang w:val="en-US"/>
        </w:rPr>
        <w:t xml:space="preserve"> </w:t>
      </w:r>
      <w:r>
        <w:rPr>
          <w:rFonts w:cs="Arial"/>
          <w:sz w:val="24"/>
          <w:szCs w:val="24"/>
          <w:lang w:val="en-US"/>
        </w:rPr>
        <w:t>March</w:t>
      </w:r>
      <w:r w:rsidR="009C4D5C" w:rsidRPr="00B1063A">
        <w:rPr>
          <w:rFonts w:eastAsia="SimSun"/>
          <w:noProof w:val="0"/>
          <w:sz w:val="24"/>
          <w:szCs w:val="24"/>
          <w:lang w:val="en-US" w:eastAsia="zh-CN"/>
        </w:rPr>
        <w:t>,</w:t>
      </w:r>
      <w:r w:rsidR="005D4274" w:rsidRPr="00B1063A">
        <w:rPr>
          <w:rFonts w:eastAsia="SimSun"/>
          <w:noProof w:val="0"/>
          <w:sz w:val="24"/>
          <w:szCs w:val="24"/>
          <w:lang w:val="en-US" w:eastAsia="zh-CN"/>
        </w:rPr>
        <w:t xml:space="preserve"> </w:t>
      </w:r>
      <w:bookmarkEnd w:id="1"/>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761B3B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754B2">
        <w:rPr>
          <w:rFonts w:cs="Arial"/>
          <w:b/>
          <w:bCs/>
          <w:sz w:val="24"/>
          <w:lang w:val="en-US" w:eastAsia="ja-JP"/>
        </w:rPr>
        <w:t>10.2.3.2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946061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7257C">
        <w:rPr>
          <w:rFonts w:ascii="Arial" w:hAnsi="Arial" w:cs="Arial"/>
          <w:b/>
          <w:bCs/>
          <w:sz w:val="24"/>
        </w:rPr>
        <w:t xml:space="preserve">RACH </w:t>
      </w:r>
      <w:r w:rsidR="00B31EB9">
        <w:rPr>
          <w:rFonts w:ascii="Arial" w:hAnsi="Arial" w:cs="Arial"/>
          <w:b/>
          <w:bCs/>
          <w:sz w:val="24"/>
        </w:rPr>
        <w:t xml:space="preserve">Assistance Information Exchange </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329CB31A" w14:textId="1E64752E" w:rsidR="00B31EB9" w:rsidRPr="004960C3" w:rsidRDefault="005151DE" w:rsidP="00B31EB9">
      <w:pPr>
        <w:widowControl w:val="0"/>
        <w:spacing w:after="0"/>
        <w:ind w:left="144" w:hanging="144"/>
        <w:rPr>
          <w:lang w:val="en-US"/>
        </w:rPr>
      </w:pPr>
      <w:r>
        <w:rPr>
          <w:lang w:val="en-US"/>
        </w:rPr>
        <w:t>RAN3 #106 agreed th</w:t>
      </w:r>
      <w:r w:rsidR="008140B7">
        <w:rPr>
          <w:lang w:val="en-US"/>
        </w:rPr>
        <w:t>e following:</w:t>
      </w:r>
      <w:r w:rsidR="00B31EB9">
        <w:rPr>
          <w:lang w:val="en-US"/>
        </w:rPr>
        <w:t xml:space="preserve"> </w:t>
      </w:r>
    </w:p>
    <w:p w14:paraId="144DB105" w14:textId="13418B77" w:rsidR="00B31EB9" w:rsidRDefault="00B31EB9" w:rsidP="00B31EB9">
      <w:pPr>
        <w:widowControl w:val="0"/>
        <w:spacing w:after="0"/>
        <w:ind w:left="144" w:hanging="144"/>
        <w:rPr>
          <w:rFonts w:ascii="Calibri" w:hAnsi="Calibri" w:cs="Calibri"/>
          <w:b/>
          <w:color w:val="00B050"/>
          <w:sz w:val="18"/>
          <w:szCs w:val="24"/>
        </w:rPr>
      </w:pPr>
    </w:p>
    <w:p w14:paraId="6843B2AB" w14:textId="77777777" w:rsidR="00B31EB9" w:rsidRPr="0016355A" w:rsidRDefault="00B31EB9" w:rsidP="00B31EB9">
      <w:pPr>
        <w:widowControl w:val="0"/>
        <w:spacing w:after="0"/>
        <w:ind w:left="144" w:hanging="144"/>
        <w:rPr>
          <w:rFonts w:ascii="Calibri" w:hAnsi="Calibri" w:cs="Calibri"/>
          <w:b/>
          <w:color w:val="00B050"/>
          <w:sz w:val="18"/>
          <w:szCs w:val="24"/>
        </w:rPr>
      </w:pPr>
      <w:r w:rsidRPr="0016355A">
        <w:rPr>
          <w:rFonts w:ascii="Calibri" w:hAnsi="Calibri" w:cs="Calibri"/>
          <w:b/>
          <w:color w:val="00B050"/>
          <w:sz w:val="18"/>
          <w:szCs w:val="24"/>
        </w:rPr>
        <w:t>RACH configuration conflict detection and resolution function is located at the gNB-DU; details on assistance info exchanged between CU and DU are FFS</w:t>
      </w:r>
    </w:p>
    <w:p w14:paraId="082A3832" w14:textId="77777777" w:rsidR="00B31EB9" w:rsidRPr="0016355A" w:rsidRDefault="00B31EB9" w:rsidP="00B31EB9">
      <w:pPr>
        <w:widowControl w:val="0"/>
        <w:spacing w:after="0"/>
        <w:ind w:left="144" w:hanging="144"/>
        <w:rPr>
          <w:rFonts w:ascii="Calibri" w:hAnsi="Calibri" w:cs="Calibri"/>
          <w:color w:val="000000"/>
          <w:sz w:val="18"/>
          <w:szCs w:val="24"/>
        </w:rPr>
      </w:pPr>
    </w:p>
    <w:p w14:paraId="56BA831F" w14:textId="77777777" w:rsidR="00B31EB9" w:rsidRPr="0016355A" w:rsidRDefault="00B31EB9" w:rsidP="00B31EB9">
      <w:pPr>
        <w:widowControl w:val="0"/>
        <w:spacing w:after="0"/>
        <w:ind w:left="144" w:hanging="144"/>
        <w:rPr>
          <w:rFonts w:ascii="Calibri" w:hAnsi="Calibri" w:cs="Calibri"/>
          <w:b/>
          <w:color w:val="00B050"/>
          <w:sz w:val="18"/>
          <w:szCs w:val="24"/>
        </w:rPr>
      </w:pPr>
      <w:r w:rsidRPr="0016355A">
        <w:rPr>
          <w:rFonts w:ascii="Calibri" w:hAnsi="Calibri" w:cs="Calibri"/>
          <w:b/>
          <w:color w:val="00B050"/>
          <w:sz w:val="18"/>
          <w:szCs w:val="24"/>
        </w:rPr>
        <w:t xml:space="preserve">gNB-DU needs to know the PRACH configuration of some or all cells </w:t>
      </w:r>
      <w:proofErr w:type="spellStart"/>
      <w:r w:rsidRPr="0016355A">
        <w:rPr>
          <w:rFonts w:ascii="Calibri" w:hAnsi="Calibri" w:cs="Calibri"/>
          <w:b/>
          <w:color w:val="00B050"/>
          <w:sz w:val="18"/>
          <w:szCs w:val="24"/>
        </w:rPr>
        <w:t>neighbors</w:t>
      </w:r>
      <w:proofErr w:type="spellEnd"/>
      <w:r w:rsidRPr="0016355A">
        <w:rPr>
          <w:rFonts w:ascii="Calibri" w:hAnsi="Calibri" w:cs="Calibri"/>
          <w:b/>
          <w:color w:val="00B050"/>
          <w:sz w:val="18"/>
          <w:szCs w:val="24"/>
        </w:rPr>
        <w:t xml:space="preserve"> to a cell subject to RACH configuration conflict, in order to effectively chose a new PRACH configuration for the cell in conflict</w:t>
      </w:r>
    </w:p>
    <w:p w14:paraId="4C451580" w14:textId="77777777" w:rsidR="00B31EB9" w:rsidRPr="0016355A" w:rsidRDefault="00B31EB9" w:rsidP="00B31EB9">
      <w:pPr>
        <w:widowControl w:val="0"/>
        <w:spacing w:after="0"/>
        <w:ind w:left="144" w:hanging="144"/>
        <w:rPr>
          <w:rFonts w:ascii="Calibri" w:hAnsi="Calibri" w:cs="Calibri"/>
          <w:color w:val="000000"/>
          <w:sz w:val="18"/>
          <w:szCs w:val="24"/>
        </w:rPr>
      </w:pPr>
    </w:p>
    <w:p w14:paraId="1156B628" w14:textId="77777777" w:rsidR="00B31EB9" w:rsidRPr="0016355A" w:rsidRDefault="00B31EB9" w:rsidP="00B31EB9">
      <w:pPr>
        <w:widowControl w:val="0"/>
        <w:spacing w:after="0"/>
        <w:ind w:left="144" w:hanging="144"/>
        <w:rPr>
          <w:rFonts w:ascii="Calibri" w:hAnsi="Calibri" w:cs="Calibri"/>
          <w:b/>
          <w:color w:val="00B050"/>
          <w:sz w:val="18"/>
          <w:szCs w:val="24"/>
        </w:rPr>
      </w:pPr>
      <w:proofErr w:type="spellStart"/>
      <w:r w:rsidRPr="0016355A">
        <w:rPr>
          <w:rFonts w:ascii="Calibri" w:hAnsi="Calibri" w:cs="Calibri"/>
          <w:b/>
          <w:color w:val="00B050"/>
          <w:sz w:val="18"/>
          <w:szCs w:val="24"/>
        </w:rPr>
        <w:t>Signaling</w:t>
      </w:r>
      <w:proofErr w:type="spellEnd"/>
      <w:r w:rsidRPr="0016355A">
        <w:rPr>
          <w:rFonts w:ascii="Calibri" w:hAnsi="Calibri" w:cs="Calibri"/>
          <w:b/>
          <w:color w:val="00B050"/>
          <w:sz w:val="18"/>
          <w:szCs w:val="24"/>
        </w:rPr>
        <w:t xml:space="preserve"> of UE RACH Reports to the gNB-DU is needed</w:t>
      </w:r>
    </w:p>
    <w:p w14:paraId="08535B93" w14:textId="77777777" w:rsidR="00B31EB9" w:rsidRDefault="00B31EB9" w:rsidP="00CD4C7B">
      <w:pPr>
        <w:rPr>
          <w:rFonts w:ascii="Calibri" w:hAnsi="Calibri" w:cs="Calibri"/>
          <w:b/>
          <w:color w:val="00B050"/>
          <w:sz w:val="18"/>
          <w:szCs w:val="24"/>
        </w:rPr>
      </w:pPr>
    </w:p>
    <w:p w14:paraId="4860E0D2" w14:textId="5EA35A05" w:rsidR="00CD4C7B" w:rsidRPr="004960C3" w:rsidRDefault="00AE4CBD" w:rsidP="00CD4C7B">
      <w:pPr>
        <w:rPr>
          <w:lang w:val="en-US"/>
        </w:rPr>
      </w:pPr>
      <w:r>
        <w:t>Th</w:t>
      </w:r>
      <w:r w:rsidR="00B31EB9">
        <w:t>e objective of this paper is to address the above FFS, namely</w:t>
      </w:r>
      <w:r w:rsidR="0004538B">
        <w:t>,</w:t>
      </w:r>
      <w:r w:rsidR="00B31EB9">
        <w:t xml:space="preserve"> to discuss what kind of assistance information is needed to be exchanged and which network entities it will involve.</w:t>
      </w:r>
      <w:r>
        <w:t xml:space="preserve">  </w:t>
      </w:r>
    </w:p>
    <w:p w14:paraId="662A823B" w14:textId="74384367" w:rsidR="005151DE" w:rsidRPr="00A935CB" w:rsidRDefault="00CD4C7B" w:rsidP="00A935CB">
      <w:pPr>
        <w:pStyle w:val="Heading1"/>
      </w:pPr>
      <w:r w:rsidRPr="006E13D1">
        <w:t>2</w:t>
      </w:r>
      <w:r w:rsidRPr="006E13D1">
        <w:tab/>
      </w:r>
      <w:r w:rsidR="00972FD7">
        <w:t>Discussion</w:t>
      </w:r>
    </w:p>
    <w:p w14:paraId="530D3E8F" w14:textId="158F6D26" w:rsidR="00A935CB" w:rsidRDefault="00AE4CBD" w:rsidP="005151DE">
      <w:pPr>
        <w:overflowPunct w:val="0"/>
        <w:autoSpaceDE w:val="0"/>
        <w:autoSpaceDN w:val="0"/>
        <w:adjustRightInd w:val="0"/>
        <w:textAlignment w:val="baseline"/>
        <w:rPr>
          <w:lang w:val="en-US"/>
        </w:rPr>
      </w:pPr>
      <w:r>
        <w:rPr>
          <w:lang w:val="en-US"/>
        </w:rPr>
        <w:t xml:space="preserve">In NR, triggering of a RACH </w:t>
      </w:r>
      <w:r w:rsidR="003F6528">
        <w:rPr>
          <w:lang w:val="en-US"/>
        </w:rPr>
        <w:t>R</w:t>
      </w:r>
      <w:r>
        <w:rPr>
          <w:lang w:val="en-US"/>
        </w:rPr>
        <w:t>eport is fundamentally different from LTE and a higher number of possible trigger</w:t>
      </w:r>
      <w:r w:rsidR="003F6528">
        <w:rPr>
          <w:lang w:val="en-US"/>
        </w:rPr>
        <w:t>ing conditions of a RACH Report</w:t>
      </w:r>
      <w:r>
        <w:rPr>
          <w:lang w:val="en-US"/>
        </w:rPr>
        <w:t xml:space="preserve"> exist. Therefore, it is natural to expect that the number of RACH </w:t>
      </w:r>
      <w:r w:rsidR="003F6528">
        <w:rPr>
          <w:lang w:val="en-US"/>
        </w:rPr>
        <w:t>R</w:t>
      </w:r>
      <w:r>
        <w:rPr>
          <w:lang w:val="en-US"/>
        </w:rPr>
        <w:t>eports as well as the amount of RACH information that the network will need to handle will be much higher.</w:t>
      </w:r>
      <w:r w:rsidR="003F6528">
        <w:rPr>
          <w:lang w:val="en-US"/>
        </w:rPr>
        <w:t xml:space="preserve"> In addition, </w:t>
      </w:r>
      <w:r w:rsidR="00BE0DDE">
        <w:rPr>
          <w:lang w:val="en-US"/>
        </w:rPr>
        <w:t>since a UE is allowed to store up to 8 RACH procedures in the log it is possible that a RACH report contains RACH related information pertaining not only to the gNB-DU where RACH was attempted, but also to other gNB-DUs under the same or different gNB-CU.</w:t>
      </w:r>
      <w:r w:rsidR="00873F37">
        <w:rPr>
          <w:lang w:val="en-US"/>
        </w:rPr>
        <w:t xml:space="preserve"> </w:t>
      </w:r>
      <w:r w:rsidR="003F6528">
        <w:rPr>
          <w:lang w:val="en-US"/>
        </w:rPr>
        <w:t xml:space="preserve">Thus, a </w:t>
      </w:r>
      <w:r w:rsidR="00210172">
        <w:rPr>
          <w:lang w:val="en-US"/>
        </w:rPr>
        <w:t xml:space="preserve">UE </w:t>
      </w:r>
      <w:r w:rsidR="003F6528">
        <w:rPr>
          <w:lang w:val="en-US"/>
        </w:rPr>
        <w:t>RACH Report may contain information on RACH attempts that happened at the current cell where the UE resides or older information that happened at other (neighboring) cells that previously served the UE or cells on which the UE camped while in Idle mode.</w:t>
      </w:r>
      <w:r>
        <w:rPr>
          <w:lang w:val="en-US"/>
        </w:rPr>
        <w:t xml:space="preserve"> </w:t>
      </w:r>
    </w:p>
    <w:p w14:paraId="47A92D5A" w14:textId="5D6E5A52" w:rsidR="00465774" w:rsidRDefault="00A935CB" w:rsidP="00A935CB">
      <w:pPr>
        <w:overflowPunct w:val="0"/>
        <w:autoSpaceDE w:val="0"/>
        <w:autoSpaceDN w:val="0"/>
        <w:adjustRightInd w:val="0"/>
        <w:textAlignment w:val="baseline"/>
        <w:rPr>
          <w:lang w:val="en-US"/>
        </w:rPr>
      </w:pPr>
      <w:r>
        <w:rPr>
          <w:lang w:val="en-US"/>
        </w:rPr>
        <w:t>I</w:t>
      </w:r>
      <w:r w:rsidR="003C50F0">
        <w:rPr>
          <w:lang w:val="en-US"/>
        </w:rPr>
        <w:t xml:space="preserve">t was agreed in RAN3 #106 that RACH configuration conflict detection and resolution is located at the gNB-DU. </w:t>
      </w:r>
      <w:r w:rsidR="005151DE">
        <w:rPr>
          <w:lang w:val="en-US"/>
        </w:rPr>
        <w:t xml:space="preserve">Even though a gNB-DU can benefit from receiving </w:t>
      </w:r>
      <w:r w:rsidR="003C50F0">
        <w:rPr>
          <w:lang w:val="en-US"/>
        </w:rPr>
        <w:t xml:space="preserve">a </w:t>
      </w:r>
      <w:r w:rsidR="005151DE">
        <w:rPr>
          <w:lang w:val="en-US"/>
        </w:rPr>
        <w:t xml:space="preserve">RACH Report on accesses on its own cells, </w:t>
      </w:r>
      <w:r w:rsidR="00A107C3">
        <w:rPr>
          <w:lang w:val="en-US"/>
        </w:rPr>
        <w:t>full</w:t>
      </w:r>
      <w:r w:rsidR="00F40A66">
        <w:rPr>
          <w:lang w:val="en-US"/>
        </w:rPr>
        <w:t xml:space="preserve"> </w:t>
      </w:r>
      <w:r w:rsidR="005151DE">
        <w:rPr>
          <w:lang w:val="en-US"/>
        </w:rPr>
        <w:t>RACH Report information on cells of other gNB-DUs may not be useful to a receiving gNB-DU especially when there is no active UE context</w:t>
      </w:r>
      <w:r w:rsidR="00873F37">
        <w:rPr>
          <w:lang w:val="en-US"/>
        </w:rPr>
        <w:t xml:space="preserve"> while at the same time </w:t>
      </w:r>
      <w:r w:rsidR="003C50F0">
        <w:rPr>
          <w:lang w:val="en-US"/>
        </w:rPr>
        <w:t>this</w:t>
      </w:r>
      <w:r w:rsidR="00873F37">
        <w:rPr>
          <w:lang w:val="en-US"/>
        </w:rPr>
        <w:t xml:space="preserve"> may considerably increase the amount of communication overhead. </w:t>
      </w:r>
      <w:r w:rsidR="00C93A49">
        <w:rPr>
          <w:lang w:val="en-US"/>
        </w:rPr>
        <w:t>S</w:t>
      </w:r>
      <w:r>
        <w:rPr>
          <w:lang w:val="en-US"/>
        </w:rPr>
        <w:t xml:space="preserve">ending </w:t>
      </w:r>
      <w:r w:rsidR="00C93A49">
        <w:rPr>
          <w:lang w:val="en-US"/>
        </w:rPr>
        <w:t xml:space="preserve">aggregated </w:t>
      </w:r>
      <w:r>
        <w:rPr>
          <w:lang w:val="en-US"/>
        </w:rPr>
        <w:t>RACH information may be a good compromise between required accuracy in the RACH information and the amount of overhead of the RACH conflict detection assistance information.</w:t>
      </w:r>
      <w:r w:rsidR="00655836">
        <w:rPr>
          <w:lang w:val="en-US"/>
        </w:rPr>
        <w:t xml:space="preserve"> </w:t>
      </w:r>
    </w:p>
    <w:p w14:paraId="0C03A8BF" w14:textId="75FE14C8" w:rsidR="00873298" w:rsidRDefault="00873298" w:rsidP="00A935CB">
      <w:pPr>
        <w:overflowPunct w:val="0"/>
        <w:autoSpaceDE w:val="0"/>
        <w:autoSpaceDN w:val="0"/>
        <w:adjustRightInd w:val="0"/>
        <w:textAlignment w:val="baseline"/>
        <w:rPr>
          <w:lang w:val="en-US"/>
        </w:rPr>
      </w:pPr>
      <w:r w:rsidRPr="00C22D6A">
        <w:rPr>
          <w:b/>
          <w:lang w:val="en-US"/>
        </w:rPr>
        <w:t>Observation 1:</w:t>
      </w:r>
      <w:r>
        <w:rPr>
          <w:lang w:val="en-US"/>
        </w:rPr>
        <w:t xml:space="preserve"> Even though RACH report information at the gNB-DU is useful, mere forwarding of RACH reports from gNB-CU to gNB-DU may not always contain useful information unless they involve cells hosted by the receiving gNB-DU.</w:t>
      </w:r>
    </w:p>
    <w:p w14:paraId="6F3F576C" w14:textId="52601CE5" w:rsidR="00465774" w:rsidRDefault="00465774" w:rsidP="00A935CB">
      <w:pPr>
        <w:overflowPunct w:val="0"/>
        <w:autoSpaceDE w:val="0"/>
        <w:autoSpaceDN w:val="0"/>
        <w:adjustRightInd w:val="0"/>
        <w:textAlignment w:val="baseline"/>
        <w:rPr>
          <w:lang w:val="en-US"/>
        </w:rPr>
      </w:pPr>
      <w:r>
        <w:rPr>
          <w:lang w:val="en-US"/>
        </w:rPr>
        <w:t xml:space="preserve">For this reason, we introduce the </w:t>
      </w:r>
      <w:r w:rsidR="00873298">
        <w:rPr>
          <w:lang w:val="en-US"/>
        </w:rPr>
        <w:t xml:space="preserve">metric of RACH </w:t>
      </w:r>
      <w:r w:rsidR="00C93A49">
        <w:rPr>
          <w:lang w:val="en-US"/>
        </w:rPr>
        <w:t>failure rate</w:t>
      </w:r>
      <w:r w:rsidR="00873298">
        <w:rPr>
          <w:lang w:val="en-US"/>
        </w:rPr>
        <w:t xml:space="preserve"> to characterize RACH performance on cells managed by </w:t>
      </w:r>
      <w:r w:rsidR="00D60E07">
        <w:rPr>
          <w:lang w:val="en-US"/>
        </w:rPr>
        <w:t xml:space="preserve">a </w:t>
      </w:r>
      <w:r w:rsidR="00873298">
        <w:rPr>
          <w:lang w:val="en-US"/>
        </w:rPr>
        <w:t>gNB-DU. We define t</w:t>
      </w:r>
      <w:r>
        <w:rPr>
          <w:lang w:val="en-US"/>
        </w:rPr>
        <w:t>he metric to be the ratio of failed RACH accesses per SSB</w:t>
      </w:r>
      <w:r w:rsidR="00873298">
        <w:rPr>
          <w:lang w:val="en-US"/>
        </w:rPr>
        <w:t xml:space="preserve"> Index (per cell)</w:t>
      </w:r>
      <w:r>
        <w:rPr>
          <w:lang w:val="en-US"/>
        </w:rPr>
        <w:t xml:space="preserve"> to the overall number of RACH accesses</w:t>
      </w:r>
      <w:r w:rsidR="00D60E07">
        <w:rPr>
          <w:lang w:val="en-US"/>
        </w:rPr>
        <w:t xml:space="preserve"> (both successful and unsucce</w:t>
      </w:r>
      <w:r w:rsidR="0022253C">
        <w:rPr>
          <w:lang w:val="en-US"/>
        </w:rPr>
        <w:t>s</w:t>
      </w:r>
      <w:r w:rsidR="00D60E07">
        <w:rPr>
          <w:lang w:val="en-US"/>
        </w:rPr>
        <w:t>sful)</w:t>
      </w:r>
      <w:r>
        <w:rPr>
          <w:lang w:val="en-US"/>
        </w:rPr>
        <w:t xml:space="preserve"> per SSB </w:t>
      </w:r>
      <w:r w:rsidR="00873298">
        <w:rPr>
          <w:lang w:val="en-US"/>
        </w:rPr>
        <w:t xml:space="preserve">Index (per cell). </w:t>
      </w:r>
    </w:p>
    <w:p w14:paraId="585A77AF" w14:textId="3671DAC1" w:rsidR="00556EB8" w:rsidRDefault="00873298" w:rsidP="00BE6A72">
      <w:pPr>
        <w:overflowPunct w:val="0"/>
        <w:autoSpaceDE w:val="0"/>
        <w:autoSpaceDN w:val="0"/>
        <w:adjustRightInd w:val="0"/>
        <w:textAlignment w:val="baseline"/>
        <w:rPr>
          <w:lang w:val="en-US"/>
        </w:rPr>
      </w:pPr>
      <w:r w:rsidRPr="00A935CB">
        <w:rPr>
          <w:b/>
          <w:bCs/>
          <w:lang w:val="en-US"/>
        </w:rPr>
        <w:t xml:space="preserve">Observation </w:t>
      </w:r>
      <w:r>
        <w:rPr>
          <w:b/>
          <w:bCs/>
          <w:lang w:val="en-US"/>
        </w:rPr>
        <w:t>2</w:t>
      </w:r>
      <w:r w:rsidRPr="00A935CB">
        <w:rPr>
          <w:b/>
          <w:bCs/>
          <w:lang w:val="en-US"/>
        </w:rPr>
        <w:t>:</w:t>
      </w:r>
      <w:r>
        <w:rPr>
          <w:lang w:val="en-US"/>
        </w:rPr>
        <w:t xml:space="preserve"> </w:t>
      </w:r>
      <w:r w:rsidR="00556EB8">
        <w:rPr>
          <w:lang w:val="en-US"/>
        </w:rPr>
        <w:t xml:space="preserve">RACH </w:t>
      </w:r>
      <w:r w:rsidR="00C93A49">
        <w:rPr>
          <w:lang w:val="en-US"/>
        </w:rPr>
        <w:t>f</w:t>
      </w:r>
      <w:r w:rsidR="00556EB8">
        <w:rPr>
          <w:lang w:val="en-US"/>
        </w:rPr>
        <w:t xml:space="preserve">ailure </w:t>
      </w:r>
      <w:r w:rsidR="00C93A49">
        <w:rPr>
          <w:lang w:val="en-US"/>
        </w:rPr>
        <w:t>r</w:t>
      </w:r>
      <w:r w:rsidR="00AD1BB4">
        <w:rPr>
          <w:lang w:val="en-US"/>
        </w:rPr>
        <w:t xml:space="preserve">ate </w:t>
      </w:r>
      <w:r w:rsidR="00556EB8">
        <w:rPr>
          <w:lang w:val="en-US"/>
        </w:rPr>
        <w:t xml:space="preserve">information </w:t>
      </w:r>
      <w:r w:rsidR="00F40A66">
        <w:rPr>
          <w:lang w:val="en-US"/>
        </w:rPr>
        <w:t xml:space="preserve">involving neighboring gNB-DUs, </w:t>
      </w:r>
      <w:r w:rsidR="00C93A49">
        <w:rPr>
          <w:lang w:val="en-US"/>
        </w:rPr>
        <w:t xml:space="preserve">sent </w:t>
      </w:r>
      <w:r w:rsidR="00556EB8">
        <w:rPr>
          <w:lang w:val="en-US"/>
        </w:rPr>
        <w:t xml:space="preserve">from gNB-CU to gNB-DU </w:t>
      </w:r>
      <w:r w:rsidR="00004043">
        <w:rPr>
          <w:lang w:val="en-US"/>
        </w:rPr>
        <w:t>provide</w:t>
      </w:r>
      <w:r w:rsidR="00C93A49">
        <w:rPr>
          <w:lang w:val="en-US"/>
        </w:rPr>
        <w:t>s</w:t>
      </w:r>
      <w:r w:rsidR="00556EB8">
        <w:rPr>
          <w:lang w:val="en-US"/>
        </w:rPr>
        <w:t xml:space="preserve"> </w:t>
      </w:r>
      <w:r w:rsidR="00AD1BB4">
        <w:rPr>
          <w:lang w:val="en-US"/>
        </w:rPr>
        <w:t>statistical</w:t>
      </w:r>
      <w:r w:rsidR="00004043">
        <w:rPr>
          <w:lang w:val="en-US"/>
        </w:rPr>
        <w:t xml:space="preserve"> </w:t>
      </w:r>
      <w:r w:rsidR="00556EB8">
        <w:rPr>
          <w:lang w:val="en-US"/>
        </w:rPr>
        <w:t>information on the outcome of RACH accesses on cells not managed by the receiving gNB-DU</w:t>
      </w:r>
      <w:r>
        <w:rPr>
          <w:lang w:val="en-US"/>
        </w:rPr>
        <w:t xml:space="preserve">.  </w:t>
      </w:r>
    </w:p>
    <w:p w14:paraId="1335B179" w14:textId="01ECDB68" w:rsidR="00BE6A72" w:rsidRDefault="00556EB8" w:rsidP="00BE6A72">
      <w:pPr>
        <w:overflowPunct w:val="0"/>
        <w:autoSpaceDE w:val="0"/>
        <w:autoSpaceDN w:val="0"/>
        <w:adjustRightInd w:val="0"/>
        <w:textAlignment w:val="baseline"/>
        <w:rPr>
          <w:rFonts w:eastAsia="Yu Mincho"/>
          <w:lang w:val="en-US"/>
        </w:rPr>
      </w:pPr>
      <w:r>
        <w:rPr>
          <w:rFonts w:eastAsia="Yu Mincho"/>
          <w:lang w:val="en-US"/>
        </w:rPr>
        <w:lastRenderedPageBreak/>
        <w:t xml:space="preserve">In order to calculate </w:t>
      </w:r>
      <w:r w:rsidR="00C93A49">
        <w:rPr>
          <w:rFonts w:eastAsia="Yu Mincho"/>
          <w:lang w:val="en-US"/>
        </w:rPr>
        <w:t xml:space="preserve">the </w:t>
      </w:r>
      <w:r>
        <w:rPr>
          <w:rFonts w:eastAsia="Yu Mincho"/>
          <w:lang w:val="en-US"/>
        </w:rPr>
        <w:t xml:space="preserve">RACH </w:t>
      </w:r>
      <w:r w:rsidR="00C93A49">
        <w:rPr>
          <w:rFonts w:eastAsia="Yu Mincho"/>
          <w:lang w:val="en-US"/>
        </w:rPr>
        <w:t>f</w:t>
      </w:r>
      <w:r>
        <w:rPr>
          <w:rFonts w:eastAsia="Yu Mincho"/>
          <w:lang w:val="en-US"/>
        </w:rPr>
        <w:t xml:space="preserve">ailure </w:t>
      </w:r>
      <w:r w:rsidR="00C93A49">
        <w:rPr>
          <w:rFonts w:eastAsia="Yu Mincho"/>
          <w:lang w:val="en-US"/>
        </w:rPr>
        <w:t>r</w:t>
      </w:r>
      <w:r>
        <w:rPr>
          <w:rFonts w:eastAsia="Yu Mincho"/>
          <w:lang w:val="en-US"/>
        </w:rPr>
        <w:t>ate</w:t>
      </w:r>
      <w:r w:rsidR="00BE6A72">
        <w:rPr>
          <w:rFonts w:eastAsia="Yu Mincho"/>
          <w:lang w:val="en-US"/>
        </w:rPr>
        <w:t xml:space="preserve"> both information on failed RACH attempts (that can be obtained through the UE RACH Reports) as well as successful RACH information (available internally at a gNB-DU)</w:t>
      </w:r>
      <w:r>
        <w:rPr>
          <w:rFonts w:eastAsia="Yu Mincho"/>
          <w:lang w:val="en-US"/>
        </w:rPr>
        <w:t xml:space="preserve"> is needed</w:t>
      </w:r>
      <w:r w:rsidR="00BE6A72">
        <w:rPr>
          <w:rFonts w:eastAsia="Yu Mincho"/>
          <w:lang w:val="en-US"/>
        </w:rPr>
        <w:t xml:space="preserve">. Calculation of the RACH </w:t>
      </w:r>
      <w:r w:rsidR="00C93A49">
        <w:rPr>
          <w:rFonts w:eastAsia="Yu Mincho"/>
          <w:lang w:val="en-US"/>
        </w:rPr>
        <w:t>f</w:t>
      </w:r>
      <w:r w:rsidR="00BE6A72">
        <w:rPr>
          <w:rFonts w:eastAsia="Yu Mincho"/>
          <w:lang w:val="en-US"/>
        </w:rPr>
        <w:t xml:space="preserve">ailure </w:t>
      </w:r>
      <w:r w:rsidR="00C93A49">
        <w:rPr>
          <w:rFonts w:eastAsia="Yu Mincho"/>
          <w:lang w:val="en-US"/>
        </w:rPr>
        <w:t>r</w:t>
      </w:r>
      <w:r w:rsidR="00BE6A72">
        <w:rPr>
          <w:rFonts w:eastAsia="Yu Mincho"/>
          <w:lang w:val="en-US"/>
        </w:rPr>
        <w:t>ate can be done at:</w:t>
      </w:r>
    </w:p>
    <w:p w14:paraId="0DE621FD" w14:textId="1CE73537" w:rsidR="00BE6A72" w:rsidRPr="008D1E38" w:rsidRDefault="00BE6A72" w:rsidP="00BE6A72">
      <w:pPr>
        <w:pStyle w:val="ListParagraph"/>
        <w:numPr>
          <w:ilvl w:val="0"/>
          <w:numId w:val="8"/>
        </w:numPr>
        <w:overflowPunct w:val="0"/>
        <w:autoSpaceDE w:val="0"/>
        <w:autoSpaceDN w:val="0"/>
        <w:adjustRightInd w:val="0"/>
        <w:textAlignment w:val="baseline"/>
        <w:rPr>
          <w:rFonts w:ascii="Times New Roman" w:eastAsia="Yu Mincho" w:hAnsi="Times New Roman"/>
        </w:rPr>
      </w:pPr>
      <w:r w:rsidRPr="008D1E38">
        <w:rPr>
          <w:rFonts w:ascii="Times New Roman" w:eastAsia="Yu Mincho" w:hAnsi="Times New Roman"/>
        </w:rPr>
        <w:t>gNB-CU: In this case, the gNB-DU must forward RACH Success Information to gNB-</w:t>
      </w:r>
      <w:r>
        <w:rPr>
          <w:rFonts w:ascii="Times New Roman" w:eastAsia="Yu Mincho" w:hAnsi="Times New Roman"/>
        </w:rPr>
        <w:t>C</w:t>
      </w:r>
      <w:r w:rsidRPr="008D1E38">
        <w:rPr>
          <w:rFonts w:ascii="Times New Roman" w:eastAsia="Yu Mincho" w:hAnsi="Times New Roman"/>
        </w:rPr>
        <w:t>U</w:t>
      </w:r>
      <w:r w:rsidR="00556EB8">
        <w:rPr>
          <w:rFonts w:ascii="Times New Roman" w:eastAsia="Yu Mincho" w:hAnsi="Times New Roman"/>
        </w:rPr>
        <w:t>.</w:t>
      </w:r>
      <w:r w:rsidR="00AD1BB4">
        <w:rPr>
          <w:rFonts w:ascii="Times New Roman" w:eastAsia="Yu Mincho" w:hAnsi="Times New Roman"/>
        </w:rPr>
        <w:t xml:space="preserve"> </w:t>
      </w:r>
      <w:r w:rsidR="00556EB8">
        <w:rPr>
          <w:rFonts w:ascii="Times New Roman" w:eastAsia="Yu Mincho" w:hAnsi="Times New Roman"/>
        </w:rPr>
        <w:t>gNB-CU receiving UE RACH Reports can calculate the ratio of failed RACH attempts per SSB Index per cell to the overall number of RACH attempts per SSB Index per cell</w:t>
      </w:r>
      <w:r w:rsidR="0022253C">
        <w:rPr>
          <w:rFonts w:ascii="Times New Roman" w:eastAsia="Yu Mincho" w:hAnsi="Times New Roman"/>
        </w:rPr>
        <w:t>.</w:t>
      </w:r>
      <w:r w:rsidR="00556EB8">
        <w:rPr>
          <w:rFonts w:ascii="Times New Roman" w:eastAsia="Yu Mincho" w:hAnsi="Times New Roman"/>
        </w:rPr>
        <w:t xml:space="preserve"> </w:t>
      </w:r>
    </w:p>
    <w:p w14:paraId="50B28EC5" w14:textId="6CF14137" w:rsidR="00BE6A72" w:rsidRPr="008D1E38" w:rsidRDefault="00BE6A72" w:rsidP="00BE6A72">
      <w:pPr>
        <w:pStyle w:val="ListParagraph"/>
        <w:numPr>
          <w:ilvl w:val="0"/>
          <w:numId w:val="8"/>
        </w:numPr>
        <w:overflowPunct w:val="0"/>
        <w:autoSpaceDE w:val="0"/>
        <w:autoSpaceDN w:val="0"/>
        <w:adjustRightInd w:val="0"/>
        <w:textAlignment w:val="baseline"/>
        <w:rPr>
          <w:rFonts w:ascii="Times New Roman" w:eastAsia="Yu Mincho" w:hAnsi="Times New Roman"/>
        </w:rPr>
      </w:pPr>
      <w:r w:rsidRPr="008D1E38">
        <w:rPr>
          <w:rFonts w:ascii="Times New Roman" w:eastAsia="Yu Mincho" w:hAnsi="Times New Roman"/>
        </w:rPr>
        <w:t>gNB-DU</w:t>
      </w:r>
      <w:r>
        <w:rPr>
          <w:rFonts w:ascii="Times New Roman" w:eastAsia="Yu Mincho" w:hAnsi="Times New Roman"/>
        </w:rPr>
        <w:t xml:space="preserve">: In this case, the gNB-CU must forward </w:t>
      </w:r>
      <w:r w:rsidR="00556EB8">
        <w:rPr>
          <w:rFonts w:ascii="Times New Roman" w:eastAsia="Yu Mincho" w:hAnsi="Times New Roman"/>
          <w:lang w:val="en-GB"/>
        </w:rPr>
        <w:t>UE</w:t>
      </w:r>
      <w:r w:rsidR="00556EB8" w:rsidRPr="00556EB8">
        <w:rPr>
          <w:rFonts w:ascii="Times New Roman" w:eastAsia="Yu Mincho" w:hAnsi="Times New Roman"/>
          <w:lang w:val="en-GB"/>
        </w:rPr>
        <w:t xml:space="preserve"> RACH reports </w:t>
      </w:r>
      <w:r w:rsidR="00556EB8">
        <w:rPr>
          <w:rFonts w:ascii="Times New Roman" w:eastAsia="Yu Mincho" w:hAnsi="Times New Roman"/>
          <w:lang w:val="en-GB"/>
        </w:rPr>
        <w:t>that it has received</w:t>
      </w:r>
      <w:r w:rsidR="00556EB8" w:rsidRPr="00556EB8">
        <w:rPr>
          <w:rFonts w:ascii="Times New Roman" w:eastAsia="Yu Mincho" w:hAnsi="Times New Roman"/>
          <w:lang w:val="en-GB"/>
        </w:rPr>
        <w:t xml:space="preserve"> related to RACH attempts on its cells</w:t>
      </w:r>
      <w:r w:rsidR="00556EB8">
        <w:rPr>
          <w:rFonts w:ascii="Times New Roman" w:eastAsia="Yu Mincho" w:hAnsi="Times New Roman"/>
        </w:rPr>
        <w:t xml:space="preserve"> </w:t>
      </w:r>
      <w:r>
        <w:rPr>
          <w:rFonts w:ascii="Times New Roman" w:eastAsia="Yu Mincho" w:hAnsi="Times New Roman"/>
        </w:rPr>
        <w:t>to gNB-DU</w:t>
      </w:r>
      <w:r w:rsidR="00556EB8">
        <w:rPr>
          <w:rFonts w:ascii="Times New Roman" w:eastAsia="Yu Mincho" w:hAnsi="Times New Roman"/>
        </w:rPr>
        <w:t>. gNB-DU can calculate the RACH Failure Rate with the received information.</w:t>
      </w:r>
    </w:p>
    <w:p w14:paraId="6D1C0DAE" w14:textId="77777777" w:rsidR="00BE6A72" w:rsidRPr="008D1E38" w:rsidRDefault="00BE6A72" w:rsidP="00BE6A72">
      <w:pPr>
        <w:pStyle w:val="ListParagraph"/>
        <w:overflowPunct w:val="0"/>
        <w:autoSpaceDE w:val="0"/>
        <w:autoSpaceDN w:val="0"/>
        <w:adjustRightInd w:val="0"/>
        <w:ind w:left="820"/>
        <w:textAlignment w:val="baseline"/>
        <w:rPr>
          <w:rFonts w:eastAsia="Yu Mincho"/>
        </w:rPr>
      </w:pPr>
    </w:p>
    <w:p w14:paraId="6845BE8D" w14:textId="6A8CE829" w:rsidR="00BE6A72" w:rsidRDefault="00BE6A72" w:rsidP="00BE6A72">
      <w:pPr>
        <w:rPr>
          <w:rFonts w:eastAsia="Yu Mincho"/>
        </w:rPr>
      </w:pPr>
      <w:r>
        <w:rPr>
          <w:rFonts w:eastAsia="Yu Mincho"/>
        </w:rPr>
        <w:t xml:space="preserve">In a well-configured system, it is reasonable to assume that RACH </w:t>
      </w:r>
      <w:r w:rsidR="00C93A49">
        <w:rPr>
          <w:rFonts w:eastAsia="Yu Mincho"/>
        </w:rPr>
        <w:t>s</w:t>
      </w:r>
      <w:r>
        <w:rPr>
          <w:rFonts w:eastAsia="Yu Mincho"/>
        </w:rPr>
        <w:t>uccesses should be much more frequent than RACH Failures</w:t>
      </w:r>
      <w:r w:rsidR="0022253C">
        <w:rPr>
          <w:rFonts w:eastAsia="Yu Mincho"/>
        </w:rPr>
        <w:t>. Thus</w:t>
      </w:r>
      <w:r w:rsidR="00B719D2">
        <w:rPr>
          <w:rFonts w:eastAsia="Yu Mincho"/>
        </w:rPr>
        <w:t>,</w:t>
      </w:r>
      <w:r w:rsidR="0022253C">
        <w:rPr>
          <w:rFonts w:eastAsia="Yu Mincho"/>
        </w:rPr>
        <w:t xml:space="preserve"> option b) creates less communication overhead</w:t>
      </w:r>
      <w:r>
        <w:rPr>
          <w:rFonts w:eastAsia="Yu Mincho"/>
        </w:rPr>
        <w:t xml:space="preserve">. </w:t>
      </w:r>
      <w:r w:rsidR="00556EB8">
        <w:rPr>
          <w:rFonts w:eastAsia="Yu Mincho"/>
        </w:rPr>
        <w:t xml:space="preserve">Also, option b) complies with the general agreement </w:t>
      </w:r>
      <w:r w:rsidR="00556EB8">
        <w:rPr>
          <w:rFonts w:eastAsia="Yu Mincho"/>
        </w:rPr>
        <w:t xml:space="preserve">that </w:t>
      </w:r>
      <w:r w:rsidR="00F40A66">
        <w:rPr>
          <w:rFonts w:eastAsia="Yu Mincho"/>
        </w:rPr>
        <w:t xml:space="preserve">UE </w:t>
      </w:r>
      <w:r w:rsidR="00556EB8">
        <w:rPr>
          <w:rFonts w:eastAsia="Yu Mincho"/>
        </w:rPr>
        <w:t xml:space="preserve">RACH Reports </w:t>
      </w:r>
      <w:r w:rsidR="00556EB8">
        <w:rPr>
          <w:rFonts w:eastAsia="Yu Mincho"/>
        </w:rPr>
        <w:t xml:space="preserve">must be forwarded from gNB-CU to gNB-DU. </w:t>
      </w:r>
      <w:r>
        <w:rPr>
          <w:rFonts w:eastAsia="Yu Mincho"/>
        </w:rPr>
        <w:t>For this reason</w:t>
      </w:r>
      <w:r w:rsidR="00556EB8">
        <w:rPr>
          <w:rFonts w:eastAsia="Yu Mincho"/>
        </w:rPr>
        <w:t>,</w:t>
      </w:r>
      <w:r>
        <w:rPr>
          <w:rFonts w:eastAsia="Yu Mincho"/>
        </w:rPr>
        <w:t xml:space="preserve"> we prefer option b).</w:t>
      </w:r>
    </w:p>
    <w:p w14:paraId="1B5BE186" w14:textId="38785072" w:rsidR="006A28CF" w:rsidRPr="00AD1BB4" w:rsidRDefault="00BE6A72" w:rsidP="00AD1BB4">
      <w:pPr>
        <w:rPr>
          <w:rFonts w:eastAsia="Yu Mincho"/>
        </w:rPr>
      </w:pPr>
      <w:r w:rsidRPr="00AD1BB4">
        <w:rPr>
          <w:rFonts w:eastAsia="Yu Mincho"/>
          <w:b/>
          <w:bCs/>
        </w:rPr>
        <w:t>Proposal</w:t>
      </w:r>
      <w:r w:rsidR="00B719D2">
        <w:rPr>
          <w:rFonts w:eastAsia="Yu Mincho"/>
          <w:b/>
          <w:bCs/>
        </w:rPr>
        <w:t xml:space="preserve"> 1</w:t>
      </w:r>
      <w:r w:rsidRPr="00AD1BB4">
        <w:rPr>
          <w:rFonts w:eastAsia="Yu Mincho"/>
          <w:b/>
          <w:bCs/>
        </w:rPr>
        <w:t>:</w:t>
      </w:r>
      <w:r>
        <w:rPr>
          <w:rFonts w:eastAsia="Yu Mincho"/>
        </w:rPr>
        <w:t xml:space="preserve"> RACH </w:t>
      </w:r>
      <w:r w:rsidR="00C93A49">
        <w:rPr>
          <w:rFonts w:eastAsia="Yu Mincho"/>
        </w:rPr>
        <w:t>f</w:t>
      </w:r>
      <w:r>
        <w:rPr>
          <w:rFonts w:eastAsia="Yu Mincho"/>
        </w:rPr>
        <w:t xml:space="preserve">ailure </w:t>
      </w:r>
      <w:r w:rsidR="00C93A49">
        <w:rPr>
          <w:rFonts w:eastAsia="Yu Mincho"/>
        </w:rPr>
        <w:t>r</w:t>
      </w:r>
      <w:r>
        <w:rPr>
          <w:rFonts w:eastAsia="Yu Mincho"/>
        </w:rPr>
        <w:t xml:space="preserve">ate is calculated at gNB-DU, </w:t>
      </w:r>
      <w:r w:rsidR="00C93A49">
        <w:rPr>
          <w:rFonts w:eastAsia="Yu Mincho"/>
        </w:rPr>
        <w:t>based on UE</w:t>
      </w:r>
      <w:r>
        <w:rPr>
          <w:rFonts w:eastAsia="Yu Mincho"/>
        </w:rPr>
        <w:t xml:space="preserve"> </w:t>
      </w:r>
      <w:r w:rsidR="0022253C">
        <w:rPr>
          <w:rFonts w:eastAsia="Yu Mincho"/>
        </w:rPr>
        <w:t>RACH Reports</w:t>
      </w:r>
      <w:r>
        <w:rPr>
          <w:rFonts w:eastAsia="Yu Mincho"/>
        </w:rPr>
        <w:t xml:space="preserve"> </w:t>
      </w:r>
      <w:r w:rsidR="00C93A49">
        <w:rPr>
          <w:rFonts w:eastAsia="Yu Mincho"/>
        </w:rPr>
        <w:t xml:space="preserve">sent </w:t>
      </w:r>
      <w:r>
        <w:rPr>
          <w:rFonts w:eastAsia="Yu Mincho"/>
        </w:rPr>
        <w:t>from</w:t>
      </w:r>
      <w:r w:rsidR="00C93A49">
        <w:rPr>
          <w:rFonts w:eastAsia="Yu Mincho"/>
        </w:rPr>
        <w:t xml:space="preserve"> the</w:t>
      </w:r>
      <w:r>
        <w:rPr>
          <w:rFonts w:eastAsia="Yu Mincho"/>
        </w:rPr>
        <w:t xml:space="preserve"> gNB-CU</w:t>
      </w:r>
      <w:r w:rsidR="00C93A49">
        <w:rPr>
          <w:rFonts w:eastAsia="Yu Mincho"/>
        </w:rPr>
        <w:t xml:space="preserve"> to the gNB-DU</w:t>
      </w:r>
      <w:r>
        <w:rPr>
          <w:rFonts w:eastAsia="Yu Mincho"/>
        </w:rPr>
        <w:t>.</w:t>
      </w:r>
    </w:p>
    <w:p w14:paraId="781211D1" w14:textId="16CE4FE5" w:rsidR="001A2B1C" w:rsidRDefault="001A2B1C" w:rsidP="001A2B1C">
      <w:pPr>
        <w:pStyle w:val="Heading2"/>
        <w:rPr>
          <w:rFonts w:eastAsia="Yu Mincho"/>
          <w:lang w:val="en-US"/>
        </w:rPr>
      </w:pPr>
      <w:r>
        <w:rPr>
          <w:rFonts w:eastAsia="Yu Mincho"/>
          <w:lang w:val="en-US"/>
        </w:rPr>
        <w:t xml:space="preserve">2.1 </w:t>
      </w:r>
      <w:r w:rsidR="00187DAE">
        <w:rPr>
          <w:rFonts w:eastAsia="Yu Mincho"/>
          <w:lang w:val="en-US"/>
        </w:rPr>
        <w:t xml:space="preserve">RACH </w:t>
      </w:r>
      <w:r w:rsidR="0060373A">
        <w:rPr>
          <w:rFonts w:eastAsia="Yu Mincho"/>
          <w:lang w:val="en-US"/>
        </w:rPr>
        <w:t>i</w:t>
      </w:r>
      <w:r w:rsidR="00187DAE">
        <w:rPr>
          <w:rFonts w:eastAsia="Yu Mincho"/>
          <w:lang w:val="en-US"/>
        </w:rPr>
        <w:t>nf</w:t>
      </w:r>
      <w:r>
        <w:rPr>
          <w:rFonts w:eastAsia="Yu Mincho"/>
          <w:lang w:val="en-US"/>
        </w:rPr>
        <w:t xml:space="preserve">ormation </w:t>
      </w:r>
      <w:r w:rsidRPr="001A2B1C">
        <w:rPr>
          <w:rFonts w:eastAsia="Yu Mincho"/>
          <w:lang w:val="en-US"/>
        </w:rPr>
        <w:t xml:space="preserve">over the </w:t>
      </w:r>
      <w:proofErr w:type="spellStart"/>
      <w:r w:rsidRPr="001A2B1C">
        <w:rPr>
          <w:rFonts w:eastAsia="Yu Mincho"/>
          <w:lang w:val="en-US"/>
        </w:rPr>
        <w:t>Xn</w:t>
      </w:r>
      <w:proofErr w:type="spellEnd"/>
      <w:r w:rsidRPr="001A2B1C">
        <w:rPr>
          <w:rFonts w:eastAsia="Yu Mincho"/>
          <w:lang w:val="en-US"/>
        </w:rPr>
        <w:t xml:space="preserve"> Interface</w:t>
      </w:r>
    </w:p>
    <w:p w14:paraId="4A241875" w14:textId="568C208C" w:rsidR="002A2EBF" w:rsidRDefault="002A2EBF" w:rsidP="001A2B1C">
      <w:pPr>
        <w:rPr>
          <w:rFonts w:eastAsia="Yu Mincho"/>
          <w:lang w:val="en-US"/>
        </w:rPr>
      </w:pPr>
      <w:r>
        <w:rPr>
          <w:rFonts w:eastAsia="Yu Mincho"/>
          <w:lang w:val="en-US"/>
        </w:rPr>
        <w:t xml:space="preserve">Two types of RACH information can be communicated through the </w:t>
      </w:r>
      <w:proofErr w:type="spellStart"/>
      <w:r>
        <w:rPr>
          <w:rFonts w:eastAsia="Yu Mincho"/>
          <w:lang w:val="en-US"/>
        </w:rPr>
        <w:t>Xn</w:t>
      </w:r>
      <w:proofErr w:type="spellEnd"/>
      <w:r>
        <w:rPr>
          <w:rFonts w:eastAsia="Yu Mincho"/>
          <w:lang w:val="en-US"/>
        </w:rPr>
        <w:t xml:space="preserve"> interface. </w:t>
      </w:r>
      <w:proofErr w:type="gramStart"/>
      <w:r>
        <w:rPr>
          <w:rFonts w:eastAsia="Yu Mincho"/>
          <w:lang w:val="en-US"/>
        </w:rPr>
        <w:t>In particular, since</w:t>
      </w:r>
      <w:proofErr w:type="gramEnd"/>
      <w:r>
        <w:rPr>
          <w:rFonts w:eastAsia="Yu Mincho"/>
          <w:lang w:val="en-US"/>
        </w:rPr>
        <w:t xml:space="preserve"> a UE RACH Report received at a gNB-CU may contain information on RACH accesses involving also cells of other (neighboring) </w:t>
      </w:r>
      <w:proofErr w:type="spellStart"/>
      <w:r>
        <w:rPr>
          <w:rFonts w:eastAsia="Yu Mincho"/>
          <w:lang w:val="en-US"/>
        </w:rPr>
        <w:t>gNBs</w:t>
      </w:r>
      <w:proofErr w:type="spellEnd"/>
      <w:r>
        <w:rPr>
          <w:rFonts w:eastAsia="Yu Mincho"/>
          <w:lang w:val="en-US"/>
        </w:rPr>
        <w:t xml:space="preserve">, UE RACH Reports can be forwarded to the neighboring </w:t>
      </w:r>
      <w:proofErr w:type="spellStart"/>
      <w:r>
        <w:rPr>
          <w:rFonts w:eastAsia="Yu Mincho"/>
          <w:lang w:val="en-US"/>
        </w:rPr>
        <w:t>gNBs</w:t>
      </w:r>
      <w:proofErr w:type="spellEnd"/>
      <w:r>
        <w:rPr>
          <w:rFonts w:eastAsia="Yu Mincho"/>
          <w:lang w:val="en-US"/>
        </w:rPr>
        <w:t xml:space="preserve"> through the </w:t>
      </w:r>
      <w:proofErr w:type="spellStart"/>
      <w:r>
        <w:rPr>
          <w:rFonts w:eastAsia="Yu Mincho"/>
          <w:lang w:val="en-US"/>
        </w:rPr>
        <w:t>Xn</w:t>
      </w:r>
      <w:proofErr w:type="spellEnd"/>
      <w:r>
        <w:rPr>
          <w:rFonts w:eastAsia="Yu Mincho"/>
          <w:lang w:val="en-US"/>
        </w:rPr>
        <w:t xml:space="preserve"> interface. The cell information in the RACH Report can be used to identify the cell where RACH failed as well as the gNB owning the cell. The RACH Report can be just forwarded to the neighboring gNB or alternatively it may be filtered to isolate only RACH information that pertains to cells of the recipient gNB. Preprocessing of the UE RACH Report</w:t>
      </w:r>
      <w:r w:rsidR="00FB102F">
        <w:rPr>
          <w:rFonts w:eastAsia="Yu Mincho"/>
          <w:lang w:val="en-US"/>
        </w:rPr>
        <w:t>s</w:t>
      </w:r>
      <w:r>
        <w:rPr>
          <w:rFonts w:eastAsia="Yu Mincho"/>
          <w:lang w:val="en-US"/>
        </w:rPr>
        <w:t xml:space="preserve"> (to filter out information that does not involve the</w:t>
      </w:r>
      <w:r w:rsidR="00FB102F">
        <w:rPr>
          <w:rFonts w:eastAsia="Yu Mincho"/>
          <w:lang w:val="en-US"/>
        </w:rPr>
        <w:t xml:space="preserve"> cells of the</w:t>
      </w:r>
      <w:r>
        <w:rPr>
          <w:rFonts w:eastAsia="Yu Mincho"/>
          <w:lang w:val="en-US"/>
        </w:rPr>
        <w:t xml:space="preserve"> receiving gNB) can help to reduce the communication overhead. </w:t>
      </w:r>
    </w:p>
    <w:p w14:paraId="1AA8E01E" w14:textId="20CB59A8" w:rsidR="002A2EBF" w:rsidRDefault="002A2EBF" w:rsidP="001A2B1C">
      <w:pPr>
        <w:rPr>
          <w:rFonts w:eastAsia="Yu Mincho"/>
        </w:rPr>
      </w:pPr>
      <w:r w:rsidRPr="002A2EBF">
        <w:rPr>
          <w:rFonts w:eastAsia="Yu Mincho"/>
          <w:b/>
          <w:bCs/>
        </w:rPr>
        <w:t>Proposal</w:t>
      </w:r>
      <w:r w:rsidR="00B719D2">
        <w:rPr>
          <w:rFonts w:eastAsia="Yu Mincho"/>
          <w:b/>
          <w:bCs/>
        </w:rPr>
        <w:t xml:space="preserve"> 2</w:t>
      </w:r>
      <w:r w:rsidRPr="002A2EBF">
        <w:rPr>
          <w:rFonts w:eastAsia="Yu Mincho"/>
          <w:b/>
          <w:bCs/>
        </w:rPr>
        <w:t>:</w:t>
      </w:r>
      <w:r>
        <w:rPr>
          <w:rFonts w:eastAsia="Yu Mincho"/>
        </w:rPr>
        <w:t xml:space="preserve"> A</w:t>
      </w:r>
      <w:r w:rsidR="000E3EF3">
        <w:rPr>
          <w:rFonts w:eastAsia="Yu Mincho"/>
        </w:rPr>
        <w:t>n NG-RAN node</w:t>
      </w:r>
      <w:r>
        <w:rPr>
          <w:rFonts w:eastAsia="Yu Mincho"/>
        </w:rPr>
        <w:t xml:space="preserve"> </w:t>
      </w:r>
      <w:r w:rsidR="0022253C">
        <w:rPr>
          <w:rFonts w:eastAsia="Yu Mincho"/>
        </w:rPr>
        <w:t>may</w:t>
      </w:r>
      <w:r>
        <w:rPr>
          <w:rFonts w:eastAsia="Yu Mincho"/>
        </w:rPr>
        <w:t xml:space="preserve"> forward (filtered or unfiltered)</w:t>
      </w:r>
      <w:r w:rsidR="00F9744B">
        <w:rPr>
          <w:rFonts w:eastAsia="Yu Mincho"/>
        </w:rPr>
        <w:t xml:space="preserve"> UE</w:t>
      </w:r>
      <w:r>
        <w:rPr>
          <w:rFonts w:eastAsia="Yu Mincho"/>
        </w:rPr>
        <w:t xml:space="preserve"> RACH Report</w:t>
      </w:r>
      <w:r w:rsidR="00A84C61">
        <w:rPr>
          <w:rFonts w:eastAsia="Yu Mincho"/>
        </w:rPr>
        <w:t>s</w:t>
      </w:r>
      <w:r w:rsidR="000E3EF3">
        <w:rPr>
          <w:rFonts w:eastAsia="Yu Mincho"/>
        </w:rPr>
        <w:t xml:space="preserve"> to a neighbouring NG-RAN node if the</w:t>
      </w:r>
      <w:r w:rsidR="00F9744B">
        <w:rPr>
          <w:rFonts w:eastAsia="Yu Mincho"/>
        </w:rPr>
        <w:t xml:space="preserve"> UE</w:t>
      </w:r>
      <w:r w:rsidR="000E3EF3">
        <w:rPr>
          <w:rFonts w:eastAsia="Yu Mincho"/>
        </w:rPr>
        <w:t xml:space="preserve"> RACH </w:t>
      </w:r>
      <w:r w:rsidR="000E3EF3">
        <w:rPr>
          <w:rFonts w:eastAsia="Yu Mincho"/>
        </w:rPr>
        <w:t>Report</w:t>
      </w:r>
      <w:r w:rsidR="00F9744B">
        <w:rPr>
          <w:rFonts w:eastAsia="Yu Mincho"/>
        </w:rPr>
        <w:t>s</w:t>
      </w:r>
      <w:r>
        <w:rPr>
          <w:rFonts w:eastAsia="Yu Mincho"/>
        </w:rPr>
        <w:t xml:space="preserve"> involve</w:t>
      </w:r>
      <w:r w:rsidR="000E3EF3">
        <w:rPr>
          <w:rFonts w:eastAsia="Yu Mincho"/>
        </w:rPr>
        <w:t xml:space="preserve"> RACH </w:t>
      </w:r>
      <w:r w:rsidR="000E3EF3">
        <w:rPr>
          <w:rFonts w:eastAsia="Yu Mincho"/>
        </w:rPr>
        <w:t>accesses on the</w:t>
      </w:r>
      <w:r>
        <w:rPr>
          <w:rFonts w:eastAsia="Yu Mincho"/>
        </w:rPr>
        <w:t xml:space="preserve"> cells of</w:t>
      </w:r>
      <w:r w:rsidR="000E3EF3">
        <w:rPr>
          <w:rFonts w:eastAsia="Yu Mincho"/>
        </w:rPr>
        <w:t xml:space="preserve"> the </w:t>
      </w:r>
      <w:r>
        <w:rPr>
          <w:rFonts w:eastAsia="Yu Mincho"/>
        </w:rPr>
        <w:t xml:space="preserve">neighbour. </w:t>
      </w:r>
    </w:p>
    <w:p w14:paraId="618D0B61" w14:textId="4524D735" w:rsidR="002A2EBF" w:rsidRPr="000E3EF3" w:rsidRDefault="000E3EF3" w:rsidP="001A2B1C">
      <w:pPr>
        <w:rPr>
          <w:rFonts w:eastAsia="Yu Mincho"/>
        </w:rPr>
      </w:pPr>
      <w:r>
        <w:rPr>
          <w:rFonts w:eastAsia="Yu Mincho"/>
        </w:rPr>
        <w:t xml:space="preserve">Additionally, RACH </w:t>
      </w:r>
      <w:r w:rsidR="0060373A">
        <w:rPr>
          <w:rFonts w:eastAsia="Yu Mincho"/>
        </w:rPr>
        <w:t>f</w:t>
      </w:r>
      <w:r>
        <w:rPr>
          <w:rFonts w:eastAsia="Yu Mincho"/>
        </w:rPr>
        <w:t xml:space="preserve">ailure </w:t>
      </w:r>
      <w:r w:rsidR="0060373A">
        <w:rPr>
          <w:rFonts w:eastAsia="Yu Mincho"/>
        </w:rPr>
        <w:t>r</w:t>
      </w:r>
      <w:r>
        <w:rPr>
          <w:rFonts w:eastAsia="Yu Mincho"/>
        </w:rPr>
        <w:t xml:space="preserve">ate information can be communicated between two neighbouring NG-RAN nodes to indicate the </w:t>
      </w:r>
      <w:r w:rsidR="0060373A">
        <w:rPr>
          <w:rFonts w:eastAsia="Yu Mincho"/>
        </w:rPr>
        <w:t>failure rate</w:t>
      </w:r>
      <w:r>
        <w:rPr>
          <w:rFonts w:eastAsia="Yu Mincho"/>
        </w:rPr>
        <w:t xml:space="preserve"> per SSB Index per </w:t>
      </w:r>
      <w:r w:rsidR="00F9744B">
        <w:rPr>
          <w:rFonts w:eastAsia="Yu Mincho"/>
        </w:rPr>
        <w:t>c</w:t>
      </w:r>
      <w:r>
        <w:rPr>
          <w:rFonts w:eastAsia="Yu Mincho"/>
        </w:rPr>
        <w:t xml:space="preserve">ell at the cells of the sending NG-RAN node. In this way, the recipient NG-RAN node becomes aware of the RACH performance at the cells of the first NG-RAN node which enables neighbouring NG-RAN nodes </w:t>
      </w:r>
      <w:r w:rsidR="00FB102F">
        <w:rPr>
          <w:rFonts w:eastAsia="Yu Mincho"/>
        </w:rPr>
        <w:t xml:space="preserve">to </w:t>
      </w:r>
      <w:r>
        <w:rPr>
          <w:rFonts w:eastAsia="Yu Mincho"/>
        </w:rPr>
        <w:t>optimize their RACH Configurations</w:t>
      </w:r>
      <w:r w:rsidR="00F36FC5">
        <w:rPr>
          <w:rFonts w:eastAsia="Yu Mincho"/>
        </w:rPr>
        <w:t xml:space="preserve"> and resolve potential conflicts</w:t>
      </w:r>
      <w:r>
        <w:rPr>
          <w:rFonts w:eastAsia="Yu Mincho"/>
        </w:rPr>
        <w:t>. This information can be reported separately for NUL and SUL carriers.</w:t>
      </w:r>
    </w:p>
    <w:p w14:paraId="0B1A943D" w14:textId="41857D11" w:rsidR="008D1E38" w:rsidRDefault="000E3EF3" w:rsidP="00FB102F">
      <w:pPr>
        <w:rPr>
          <w:rFonts w:eastAsia="Yu Mincho"/>
        </w:rPr>
      </w:pPr>
      <w:r w:rsidRPr="002A2EBF">
        <w:rPr>
          <w:rFonts w:eastAsia="Yu Mincho"/>
          <w:b/>
          <w:bCs/>
        </w:rPr>
        <w:t>Proposal</w:t>
      </w:r>
      <w:r w:rsidR="00B719D2">
        <w:rPr>
          <w:rFonts w:eastAsia="Yu Mincho"/>
          <w:b/>
          <w:bCs/>
        </w:rPr>
        <w:t xml:space="preserve"> 3</w:t>
      </w:r>
      <w:r w:rsidRPr="002A2EBF">
        <w:rPr>
          <w:rFonts w:eastAsia="Yu Mincho"/>
          <w:b/>
          <w:bCs/>
        </w:rPr>
        <w:t>:</w:t>
      </w:r>
      <w:r>
        <w:rPr>
          <w:rFonts w:eastAsia="Yu Mincho"/>
        </w:rPr>
        <w:t xml:space="preserve"> </w:t>
      </w:r>
      <w:r w:rsidR="00BE6A72">
        <w:rPr>
          <w:rFonts w:eastAsia="Yu Mincho"/>
        </w:rPr>
        <w:t xml:space="preserve">An NG-RAN node may forward </w:t>
      </w:r>
      <w:r w:rsidR="0060373A">
        <w:rPr>
          <w:rFonts w:eastAsia="Yu Mincho"/>
        </w:rPr>
        <w:t xml:space="preserve">the calculated </w:t>
      </w:r>
      <w:r>
        <w:rPr>
          <w:rFonts w:eastAsia="Yu Mincho"/>
        </w:rPr>
        <w:t xml:space="preserve">RACH </w:t>
      </w:r>
      <w:r w:rsidR="0060373A">
        <w:rPr>
          <w:rFonts w:eastAsia="Yu Mincho"/>
        </w:rPr>
        <w:t>f</w:t>
      </w:r>
      <w:r>
        <w:rPr>
          <w:rFonts w:eastAsia="Yu Mincho"/>
        </w:rPr>
        <w:t xml:space="preserve">ailure </w:t>
      </w:r>
      <w:r w:rsidR="0060373A">
        <w:rPr>
          <w:rFonts w:eastAsia="Yu Mincho"/>
        </w:rPr>
        <w:t>r</w:t>
      </w:r>
      <w:r>
        <w:rPr>
          <w:rFonts w:eastAsia="Yu Mincho"/>
        </w:rPr>
        <w:t>ate</w:t>
      </w:r>
      <w:r w:rsidR="00BE6A72">
        <w:rPr>
          <w:rFonts w:eastAsia="Yu Mincho"/>
        </w:rPr>
        <w:t xml:space="preserve"> </w:t>
      </w:r>
      <w:r>
        <w:rPr>
          <w:rFonts w:eastAsia="Yu Mincho"/>
        </w:rPr>
        <w:t xml:space="preserve">per SSB Index per </w:t>
      </w:r>
      <w:r w:rsidR="00FB102F">
        <w:rPr>
          <w:rFonts w:eastAsia="Yu Mincho"/>
        </w:rPr>
        <w:t>c</w:t>
      </w:r>
      <w:r>
        <w:rPr>
          <w:rFonts w:eastAsia="Yu Mincho"/>
        </w:rPr>
        <w:t xml:space="preserve">ell </w:t>
      </w:r>
      <w:r w:rsidR="00BE6A72">
        <w:rPr>
          <w:rFonts w:eastAsia="Yu Mincho"/>
        </w:rPr>
        <w:t xml:space="preserve">to its </w:t>
      </w:r>
      <w:r>
        <w:rPr>
          <w:rFonts w:eastAsia="Yu Mincho"/>
        </w:rPr>
        <w:t>neighbour</w:t>
      </w:r>
      <w:r w:rsidR="00BE6A72">
        <w:rPr>
          <w:rFonts w:eastAsia="Yu Mincho"/>
        </w:rPr>
        <w:t>s</w:t>
      </w:r>
      <w:r w:rsidR="0022253C">
        <w:rPr>
          <w:rFonts w:eastAsia="Yu Mincho"/>
        </w:rPr>
        <w:t xml:space="preserve">, </w:t>
      </w:r>
      <w:r w:rsidR="00407841">
        <w:rPr>
          <w:rFonts w:eastAsia="Yu Mincho"/>
        </w:rPr>
        <w:t xml:space="preserve">e.g. </w:t>
      </w:r>
      <w:r w:rsidR="0022253C">
        <w:rPr>
          <w:rFonts w:eastAsia="Yu Mincho"/>
        </w:rPr>
        <w:t>separately per NUL and SUL carriers</w:t>
      </w:r>
      <w:r>
        <w:rPr>
          <w:rFonts w:eastAsia="Yu Mincho"/>
        </w:rPr>
        <w:t>.</w:t>
      </w:r>
    </w:p>
    <w:p w14:paraId="36B38A2C" w14:textId="6A4FD0EE" w:rsidR="006E6A3C" w:rsidRPr="001D7764" w:rsidRDefault="006E6A3C" w:rsidP="00FB102F">
      <w:pPr>
        <w:rPr>
          <w:rFonts w:eastAsia="Yu Mincho"/>
          <w:lang w:val="en-US"/>
        </w:rPr>
      </w:pPr>
      <w:r>
        <w:rPr>
          <w:rFonts w:eastAsia="Yu Mincho"/>
        </w:rPr>
        <w:t xml:space="preserve">RACH </w:t>
      </w:r>
      <w:r w:rsidR="0060373A">
        <w:rPr>
          <w:rFonts w:eastAsia="Yu Mincho"/>
        </w:rPr>
        <w:t>f</w:t>
      </w:r>
      <w:r>
        <w:rPr>
          <w:rFonts w:eastAsia="Yu Mincho"/>
        </w:rPr>
        <w:t xml:space="preserve">ailure </w:t>
      </w:r>
      <w:r w:rsidR="0060373A">
        <w:rPr>
          <w:rFonts w:eastAsia="Yu Mincho"/>
        </w:rPr>
        <w:t>r</w:t>
      </w:r>
      <w:r>
        <w:rPr>
          <w:rFonts w:eastAsia="Yu Mincho"/>
        </w:rPr>
        <w:t xml:space="preserve">ate received by an NG-RAN node </w:t>
      </w:r>
      <w:r w:rsidR="0060373A">
        <w:rPr>
          <w:rFonts w:eastAsia="Yu Mincho"/>
        </w:rPr>
        <w:t>may be</w:t>
      </w:r>
      <w:r>
        <w:rPr>
          <w:rFonts w:eastAsia="Yu Mincho"/>
        </w:rPr>
        <w:t xml:space="preserve"> forwarded to its </w:t>
      </w:r>
      <w:r w:rsidR="005B39B0">
        <w:rPr>
          <w:rFonts w:eastAsia="Yu Mincho"/>
        </w:rPr>
        <w:t xml:space="preserve">managed </w:t>
      </w:r>
      <w:r>
        <w:rPr>
          <w:rFonts w:eastAsia="Yu Mincho"/>
        </w:rPr>
        <w:t>gNB-DUs</w:t>
      </w:r>
      <w:r w:rsidR="0060373A">
        <w:rPr>
          <w:rFonts w:eastAsia="Yu Mincho"/>
        </w:rPr>
        <w:t>,</w:t>
      </w:r>
      <w:r>
        <w:rPr>
          <w:rFonts w:eastAsia="Yu Mincho"/>
        </w:rPr>
        <w:t xml:space="preserve"> </w:t>
      </w:r>
      <w:r w:rsidR="00F36FC5">
        <w:rPr>
          <w:rFonts w:eastAsia="Yu Mincho"/>
        </w:rPr>
        <w:t xml:space="preserve">helping the </w:t>
      </w:r>
      <w:r>
        <w:rPr>
          <w:rFonts w:eastAsia="Yu Mincho"/>
        </w:rPr>
        <w:t xml:space="preserve">latter </w:t>
      </w:r>
      <w:r w:rsidR="0060373A">
        <w:rPr>
          <w:rFonts w:eastAsia="Yu Mincho"/>
        </w:rPr>
        <w:t xml:space="preserve">to </w:t>
      </w:r>
      <w:r>
        <w:rPr>
          <w:rFonts w:eastAsia="Yu Mincho"/>
        </w:rPr>
        <w:t xml:space="preserve">resolve RACH configuration conflicts </w:t>
      </w:r>
      <w:r w:rsidR="005B39B0">
        <w:rPr>
          <w:rFonts w:eastAsia="Yu Mincho"/>
        </w:rPr>
        <w:t xml:space="preserve">with neighbouring cells. </w:t>
      </w:r>
    </w:p>
    <w:p w14:paraId="4D83F2DF" w14:textId="03DBC2C3" w:rsidR="001D7764" w:rsidRDefault="00D60E07" w:rsidP="00FB102F">
      <w:pPr>
        <w:pStyle w:val="Heading2"/>
        <w:rPr>
          <w:rFonts w:eastAsia="Yu Mincho"/>
        </w:rPr>
      </w:pPr>
      <w:r>
        <w:rPr>
          <w:rFonts w:eastAsia="Yu Mincho"/>
          <w:lang w:val="en-US"/>
        </w:rPr>
        <w:t>2.2 RACH</w:t>
      </w:r>
      <w:r w:rsidR="00187DAE">
        <w:rPr>
          <w:rFonts w:eastAsia="Yu Mincho"/>
          <w:lang w:val="en-US"/>
        </w:rPr>
        <w:t xml:space="preserve"> </w:t>
      </w:r>
      <w:r w:rsidR="0060373A">
        <w:rPr>
          <w:rFonts w:eastAsia="Yu Mincho"/>
          <w:lang w:val="en-US"/>
        </w:rPr>
        <w:t>i</w:t>
      </w:r>
      <w:r>
        <w:rPr>
          <w:rFonts w:eastAsia="Yu Mincho"/>
          <w:lang w:val="en-US"/>
        </w:rPr>
        <w:t xml:space="preserve">nformation </w:t>
      </w:r>
      <w:r w:rsidRPr="001A2B1C">
        <w:rPr>
          <w:rFonts w:eastAsia="Yu Mincho"/>
          <w:lang w:val="en-US"/>
        </w:rPr>
        <w:t>over the</w:t>
      </w:r>
      <w:r>
        <w:rPr>
          <w:rFonts w:eastAsia="Yu Mincho"/>
          <w:lang w:val="en-US"/>
        </w:rPr>
        <w:t xml:space="preserve"> F1 </w:t>
      </w:r>
      <w:r w:rsidR="0060373A">
        <w:rPr>
          <w:rFonts w:eastAsia="Yu Mincho"/>
          <w:lang w:val="en-US"/>
        </w:rPr>
        <w:t>i</w:t>
      </w:r>
      <w:r>
        <w:rPr>
          <w:rFonts w:eastAsia="Yu Mincho"/>
          <w:lang w:val="en-US"/>
        </w:rPr>
        <w:t>nterface</w:t>
      </w:r>
    </w:p>
    <w:p w14:paraId="1635BD15" w14:textId="1A418594" w:rsidR="00556EB8" w:rsidRDefault="0060373A" w:rsidP="00556EB8">
      <w:pPr>
        <w:overflowPunct w:val="0"/>
        <w:autoSpaceDE w:val="0"/>
        <w:autoSpaceDN w:val="0"/>
        <w:adjustRightInd w:val="0"/>
        <w:textAlignment w:val="baseline"/>
        <w:rPr>
          <w:lang w:val="en-US"/>
        </w:rPr>
      </w:pPr>
      <w:r>
        <w:t xml:space="preserve">In order to enable location of the </w:t>
      </w:r>
      <w:r w:rsidRPr="0060373A">
        <w:t>RACH configuration conflict detection and resolution function at the gNB-DU</w:t>
      </w:r>
      <w:r>
        <w:t>,</w:t>
      </w:r>
      <w:r w:rsidRPr="0060373A">
        <w:t xml:space="preserve"> </w:t>
      </w:r>
      <w:r w:rsidR="0022253C">
        <w:t xml:space="preserve">RACH </w:t>
      </w:r>
      <w:r>
        <w:t>a</w:t>
      </w:r>
      <w:r w:rsidR="00F9744B">
        <w:t xml:space="preserve">ssistance </w:t>
      </w:r>
      <w:r w:rsidR="0022253C">
        <w:t xml:space="preserve">information must also be sent from </w:t>
      </w:r>
      <w:r>
        <w:t>the</w:t>
      </w:r>
      <w:r w:rsidR="0022253C">
        <w:t xml:space="preserve"> </w:t>
      </w:r>
      <w:r w:rsidR="00556EB8">
        <w:rPr>
          <w:lang w:val="en-US"/>
        </w:rPr>
        <w:t>gNB-CU to</w:t>
      </w:r>
      <w:r w:rsidR="0022253C">
        <w:rPr>
          <w:lang w:val="en-US"/>
        </w:rPr>
        <w:t xml:space="preserve"> </w:t>
      </w:r>
      <w:r>
        <w:rPr>
          <w:lang w:val="en-US"/>
        </w:rPr>
        <w:t>the</w:t>
      </w:r>
      <w:r w:rsidR="00556EB8">
        <w:rPr>
          <w:lang w:val="en-US"/>
        </w:rPr>
        <w:t xml:space="preserve"> gNB-DU.</w:t>
      </w:r>
      <w:r w:rsidR="0022253C">
        <w:rPr>
          <w:lang w:val="en-US"/>
        </w:rPr>
        <w:t xml:space="preserve"> </w:t>
      </w:r>
      <w:r w:rsidR="0022253C">
        <w:t>We identify the following options:</w:t>
      </w:r>
      <w:r w:rsidR="0022253C">
        <w:rPr>
          <w:lang w:val="en-US"/>
        </w:rPr>
        <w:t xml:space="preserve">  </w:t>
      </w:r>
    </w:p>
    <w:p w14:paraId="26A37AFD" w14:textId="5EAE3DC7" w:rsidR="00556EB8" w:rsidRPr="00607BF4" w:rsidRDefault="00556EB8" w:rsidP="00556EB8">
      <w:pPr>
        <w:pStyle w:val="ListParagraph"/>
        <w:numPr>
          <w:ilvl w:val="0"/>
          <w:numId w:val="5"/>
        </w:numPr>
        <w:overflowPunct w:val="0"/>
        <w:autoSpaceDE w:val="0"/>
        <w:autoSpaceDN w:val="0"/>
        <w:adjustRightInd w:val="0"/>
        <w:textAlignment w:val="baseline"/>
        <w:rPr>
          <w:rFonts w:ascii="Times New Roman" w:eastAsia="Yu Mincho" w:hAnsi="Times New Roman"/>
        </w:rPr>
      </w:pPr>
      <w:r w:rsidRPr="00601BE4">
        <w:rPr>
          <w:rFonts w:ascii="Times New Roman" w:eastAsia="Yu Mincho" w:hAnsi="Times New Roman"/>
          <w:b/>
        </w:rPr>
        <w:t xml:space="preserve">Send </w:t>
      </w:r>
      <w:r w:rsidR="00F9744B">
        <w:rPr>
          <w:rFonts w:ascii="Times New Roman" w:eastAsia="Yu Mincho" w:hAnsi="Times New Roman"/>
          <w:b/>
        </w:rPr>
        <w:t xml:space="preserve">UE </w:t>
      </w:r>
      <w:r w:rsidRPr="00601BE4">
        <w:rPr>
          <w:rFonts w:ascii="Times New Roman" w:eastAsia="Yu Mincho" w:hAnsi="Times New Roman"/>
          <w:b/>
        </w:rPr>
        <w:t>RACH Report</w:t>
      </w:r>
      <w:r w:rsidR="00F9744B">
        <w:rPr>
          <w:rFonts w:ascii="Times New Roman" w:eastAsia="Yu Mincho" w:hAnsi="Times New Roman"/>
          <w:b/>
        </w:rPr>
        <w:t>s</w:t>
      </w:r>
      <w:r w:rsidRPr="00601BE4">
        <w:rPr>
          <w:rFonts w:ascii="Times New Roman" w:eastAsia="Yu Mincho" w:hAnsi="Times New Roman"/>
          <w:b/>
        </w:rPr>
        <w:t xml:space="preserve"> from gNB-CU to gNB-DU:</w:t>
      </w:r>
      <w:r w:rsidRPr="00607BF4">
        <w:rPr>
          <w:rFonts w:ascii="Times New Roman" w:eastAsia="Yu Mincho" w:hAnsi="Times New Roman"/>
        </w:rPr>
        <w:t xml:space="preserve"> An unprocessed </w:t>
      </w:r>
      <w:r w:rsidR="00972495">
        <w:rPr>
          <w:rFonts w:ascii="Times New Roman" w:eastAsia="Yu Mincho" w:hAnsi="Times New Roman"/>
        </w:rPr>
        <w:t xml:space="preserve">UE </w:t>
      </w:r>
      <w:r w:rsidRPr="00607BF4">
        <w:rPr>
          <w:rFonts w:ascii="Times New Roman" w:eastAsia="Yu Mincho" w:hAnsi="Times New Roman"/>
        </w:rPr>
        <w:t xml:space="preserve">RACH report is sent from gNB-CU to gNB-DU. The </w:t>
      </w:r>
      <w:r w:rsidR="00972495">
        <w:rPr>
          <w:rFonts w:ascii="Times New Roman" w:eastAsia="Yu Mincho" w:hAnsi="Times New Roman"/>
        </w:rPr>
        <w:t xml:space="preserve">UE </w:t>
      </w:r>
      <w:r w:rsidRPr="00607BF4">
        <w:rPr>
          <w:rFonts w:ascii="Times New Roman" w:eastAsia="Yu Mincho" w:hAnsi="Times New Roman"/>
        </w:rPr>
        <w:t xml:space="preserve">RACH Report may contain RACH information </w:t>
      </w:r>
      <w:r>
        <w:rPr>
          <w:rFonts w:ascii="Times New Roman" w:eastAsia="Yu Mincho" w:hAnsi="Times New Roman"/>
        </w:rPr>
        <w:t>on RACH accesses at cells not managed by gNB-DU</w:t>
      </w:r>
      <w:r w:rsidRPr="00607BF4">
        <w:rPr>
          <w:rFonts w:ascii="Times New Roman" w:eastAsia="Yu Mincho" w:hAnsi="Times New Roman"/>
        </w:rPr>
        <w:t>.</w:t>
      </w:r>
      <w:r>
        <w:rPr>
          <w:rFonts w:ascii="Times New Roman" w:eastAsia="Yu Mincho" w:hAnsi="Times New Roman"/>
        </w:rPr>
        <w:t xml:space="preserve"> It is up to the gNB-DU to discard such information.</w:t>
      </w:r>
      <w:r w:rsidRPr="00607BF4">
        <w:rPr>
          <w:rFonts w:ascii="Times New Roman" w:eastAsia="Yu Mincho" w:hAnsi="Times New Roman"/>
        </w:rPr>
        <w:t xml:space="preserve"> </w:t>
      </w:r>
      <w:r>
        <w:rPr>
          <w:rFonts w:ascii="Times New Roman" w:eastAsia="Yu Mincho" w:hAnsi="Times New Roman"/>
        </w:rPr>
        <w:t xml:space="preserve"> </w:t>
      </w:r>
      <w:r w:rsidRPr="00607BF4">
        <w:rPr>
          <w:rFonts w:ascii="Times New Roman" w:eastAsia="Yu Mincho" w:hAnsi="Times New Roman"/>
        </w:rPr>
        <w:t xml:space="preserve">   </w:t>
      </w:r>
    </w:p>
    <w:p w14:paraId="68B203C4" w14:textId="045ABD28" w:rsidR="00556EB8" w:rsidRPr="00607BF4" w:rsidRDefault="00556EB8" w:rsidP="00556EB8">
      <w:pPr>
        <w:pStyle w:val="ListParagraph"/>
        <w:numPr>
          <w:ilvl w:val="0"/>
          <w:numId w:val="5"/>
        </w:numPr>
        <w:overflowPunct w:val="0"/>
        <w:autoSpaceDE w:val="0"/>
        <w:autoSpaceDN w:val="0"/>
        <w:adjustRightInd w:val="0"/>
        <w:textAlignment w:val="baseline"/>
        <w:rPr>
          <w:rFonts w:ascii="Times New Roman" w:eastAsia="Yu Mincho" w:hAnsi="Times New Roman"/>
        </w:rPr>
      </w:pPr>
      <w:r w:rsidRPr="00601BE4">
        <w:rPr>
          <w:rFonts w:ascii="Times New Roman" w:eastAsia="Yu Mincho" w:hAnsi="Times New Roman"/>
          <w:b/>
        </w:rPr>
        <w:t xml:space="preserve">Send a processed (filtered) </w:t>
      </w:r>
      <w:r w:rsidR="00F9744B">
        <w:rPr>
          <w:rFonts w:ascii="Times New Roman" w:eastAsia="Yu Mincho" w:hAnsi="Times New Roman"/>
          <w:b/>
        </w:rPr>
        <w:t xml:space="preserve">UE </w:t>
      </w:r>
      <w:r w:rsidRPr="00601BE4">
        <w:rPr>
          <w:rFonts w:ascii="Times New Roman" w:eastAsia="Yu Mincho" w:hAnsi="Times New Roman"/>
          <w:b/>
        </w:rPr>
        <w:t>RACH Report</w:t>
      </w:r>
      <w:r w:rsidR="00F9744B">
        <w:rPr>
          <w:rFonts w:ascii="Times New Roman" w:eastAsia="Yu Mincho" w:hAnsi="Times New Roman"/>
          <w:b/>
        </w:rPr>
        <w:t>s</w:t>
      </w:r>
      <w:r w:rsidRPr="00601BE4">
        <w:rPr>
          <w:rFonts w:ascii="Times New Roman" w:eastAsia="Yu Mincho" w:hAnsi="Times New Roman"/>
          <w:b/>
        </w:rPr>
        <w:t xml:space="preserve"> from gNB-CU to gNB-DU</w:t>
      </w:r>
      <w:r>
        <w:rPr>
          <w:rFonts w:ascii="Times New Roman" w:eastAsia="Yu Mincho" w:hAnsi="Times New Roman"/>
          <w:b/>
        </w:rPr>
        <w:t>:</w:t>
      </w:r>
      <w:r>
        <w:rPr>
          <w:rFonts w:ascii="Times New Roman" w:eastAsia="Yu Mincho" w:hAnsi="Times New Roman"/>
        </w:rPr>
        <w:t xml:space="preserve"> </w:t>
      </w:r>
      <w:r w:rsidRPr="00607BF4">
        <w:rPr>
          <w:rFonts w:ascii="Times New Roman" w:eastAsia="Yu Mincho" w:hAnsi="Times New Roman"/>
        </w:rPr>
        <w:t>The gNB-CU processes</w:t>
      </w:r>
      <w:r>
        <w:rPr>
          <w:rFonts w:ascii="Times New Roman" w:eastAsia="Yu Mincho" w:hAnsi="Times New Roman"/>
        </w:rPr>
        <w:t xml:space="preserve"> (filters)</w:t>
      </w:r>
      <w:r w:rsidR="00FB102F">
        <w:rPr>
          <w:rFonts w:ascii="Times New Roman" w:eastAsia="Yu Mincho" w:hAnsi="Times New Roman"/>
        </w:rPr>
        <w:t xml:space="preserve"> UE</w:t>
      </w:r>
      <w:r w:rsidRPr="00607BF4">
        <w:rPr>
          <w:rFonts w:ascii="Times New Roman" w:eastAsia="Yu Mincho" w:hAnsi="Times New Roman"/>
        </w:rPr>
        <w:t xml:space="preserve"> RACH Reports</w:t>
      </w:r>
      <w:r>
        <w:rPr>
          <w:rFonts w:ascii="Times New Roman" w:eastAsia="Yu Mincho" w:hAnsi="Times New Roman"/>
        </w:rPr>
        <w:t>,</w:t>
      </w:r>
      <w:r w:rsidRPr="00601BE4">
        <w:rPr>
          <w:rFonts w:ascii="Times New Roman" w:eastAsia="Yu Mincho" w:hAnsi="Times New Roman"/>
        </w:rPr>
        <w:t xml:space="preserve"> to contain only RACH accesses on the cells of the receiving gNB-DU</w:t>
      </w:r>
      <w:r w:rsidR="00C7257C">
        <w:rPr>
          <w:rFonts w:ascii="Times New Roman" w:eastAsia="Yu Mincho" w:hAnsi="Times New Roman"/>
        </w:rPr>
        <w:t xml:space="preserve"> and </w:t>
      </w:r>
      <w:r w:rsidRPr="00607BF4">
        <w:rPr>
          <w:rFonts w:ascii="Times New Roman" w:eastAsia="Yu Mincho" w:hAnsi="Times New Roman"/>
        </w:rPr>
        <w:t xml:space="preserve">forwards </w:t>
      </w:r>
      <w:r w:rsidR="00C7257C">
        <w:rPr>
          <w:rFonts w:ascii="Times New Roman" w:eastAsia="Yu Mincho" w:hAnsi="Times New Roman"/>
        </w:rPr>
        <w:t xml:space="preserve">only this relevant information </w:t>
      </w:r>
      <w:r w:rsidRPr="00607BF4">
        <w:rPr>
          <w:rFonts w:ascii="Times New Roman" w:eastAsia="Yu Mincho" w:hAnsi="Times New Roman"/>
        </w:rPr>
        <w:t>to the gNB-DU</w:t>
      </w:r>
      <w:r>
        <w:rPr>
          <w:rFonts w:ascii="Times New Roman" w:eastAsia="Yu Mincho" w:hAnsi="Times New Roman"/>
        </w:rPr>
        <w:t xml:space="preserve">. </w:t>
      </w:r>
      <w:r w:rsidR="00C7257C">
        <w:rPr>
          <w:rFonts w:ascii="Times New Roman" w:eastAsia="Yu Mincho" w:hAnsi="Times New Roman"/>
        </w:rPr>
        <w:t xml:space="preserve">Such information </w:t>
      </w:r>
      <w:r w:rsidR="0022253C">
        <w:rPr>
          <w:rFonts w:ascii="Times New Roman" w:eastAsia="Yu Mincho" w:hAnsi="Times New Roman"/>
        </w:rPr>
        <w:t>may</w:t>
      </w:r>
      <w:r>
        <w:rPr>
          <w:rFonts w:ascii="Times New Roman" w:eastAsia="Yu Mincho" w:hAnsi="Times New Roman"/>
        </w:rPr>
        <w:t xml:space="preserve"> correspond to an active UE context.</w:t>
      </w:r>
    </w:p>
    <w:p w14:paraId="10475777" w14:textId="658A5B1B" w:rsidR="00556EB8" w:rsidRDefault="00556EB8" w:rsidP="00556EB8">
      <w:pPr>
        <w:pStyle w:val="ListParagraph"/>
        <w:numPr>
          <w:ilvl w:val="0"/>
          <w:numId w:val="5"/>
        </w:numPr>
        <w:overflowPunct w:val="0"/>
        <w:autoSpaceDE w:val="0"/>
        <w:autoSpaceDN w:val="0"/>
        <w:adjustRightInd w:val="0"/>
        <w:textAlignment w:val="baseline"/>
        <w:rPr>
          <w:rFonts w:ascii="Times New Roman" w:eastAsia="Yu Mincho" w:hAnsi="Times New Roman"/>
        </w:rPr>
      </w:pPr>
      <w:r w:rsidRPr="00601BE4">
        <w:rPr>
          <w:rFonts w:ascii="Times New Roman" w:eastAsia="Yu Mincho" w:hAnsi="Times New Roman"/>
          <w:b/>
        </w:rPr>
        <w:t xml:space="preserve">Send a </w:t>
      </w:r>
      <w:r w:rsidR="00F9744B">
        <w:rPr>
          <w:rFonts w:ascii="Times New Roman" w:eastAsia="Yu Mincho" w:hAnsi="Times New Roman"/>
          <w:b/>
        </w:rPr>
        <w:t xml:space="preserve">UE </w:t>
      </w:r>
      <w:r w:rsidRPr="00601BE4">
        <w:rPr>
          <w:rFonts w:ascii="Times New Roman" w:eastAsia="Yu Mincho" w:hAnsi="Times New Roman"/>
          <w:b/>
        </w:rPr>
        <w:t xml:space="preserve">RACH Report from gNB-CU to gNB-DU (filtered or unfiltered) together with RACH </w:t>
      </w:r>
      <w:r>
        <w:rPr>
          <w:rFonts w:ascii="Times New Roman" w:eastAsia="Yu Mincho" w:hAnsi="Times New Roman"/>
          <w:b/>
        </w:rPr>
        <w:t>Failure Rate</w:t>
      </w:r>
      <w:r w:rsidRPr="00601BE4">
        <w:rPr>
          <w:rFonts w:ascii="Times New Roman" w:eastAsia="Yu Mincho" w:hAnsi="Times New Roman"/>
          <w:b/>
        </w:rPr>
        <w:t xml:space="preserve"> </w:t>
      </w:r>
      <w:r>
        <w:rPr>
          <w:rFonts w:ascii="Times New Roman" w:eastAsia="Yu Mincho" w:hAnsi="Times New Roman"/>
          <w:b/>
        </w:rPr>
        <w:t>corresponding to</w:t>
      </w:r>
      <w:r w:rsidRPr="00601BE4">
        <w:rPr>
          <w:rFonts w:ascii="Times New Roman" w:eastAsia="Yu Mincho" w:hAnsi="Times New Roman"/>
          <w:b/>
        </w:rPr>
        <w:t xml:space="preserve"> accesses in cells not managed by the receiving gNB-DU</w:t>
      </w:r>
      <w:r>
        <w:rPr>
          <w:rFonts w:ascii="Times New Roman" w:eastAsia="Yu Mincho" w:hAnsi="Times New Roman"/>
          <w:b/>
        </w:rPr>
        <w:t>:</w:t>
      </w:r>
      <w:r>
        <w:rPr>
          <w:rFonts w:ascii="Times New Roman" w:eastAsia="Yu Mincho" w:hAnsi="Times New Roman"/>
        </w:rPr>
        <w:t xml:space="preserve"> The gNB-CU can send a </w:t>
      </w:r>
      <w:r w:rsidR="00972495">
        <w:rPr>
          <w:rFonts w:ascii="Times New Roman" w:eastAsia="Yu Mincho" w:hAnsi="Times New Roman"/>
        </w:rPr>
        <w:t xml:space="preserve">UE </w:t>
      </w:r>
      <w:r>
        <w:rPr>
          <w:rFonts w:ascii="Times New Roman" w:eastAsia="Yu Mincho" w:hAnsi="Times New Roman"/>
        </w:rPr>
        <w:t xml:space="preserve">RACH Report to </w:t>
      </w:r>
      <w:r w:rsidR="0022253C">
        <w:rPr>
          <w:rFonts w:ascii="Times New Roman" w:eastAsia="Yu Mincho" w:hAnsi="Times New Roman"/>
        </w:rPr>
        <w:t>a</w:t>
      </w:r>
      <w:r>
        <w:rPr>
          <w:rFonts w:ascii="Times New Roman" w:eastAsia="Yu Mincho" w:hAnsi="Times New Roman"/>
        </w:rPr>
        <w:t xml:space="preserve"> gNB-DU that includes at least one RACH access on </w:t>
      </w:r>
      <w:r w:rsidR="0022253C">
        <w:rPr>
          <w:rFonts w:ascii="Times New Roman" w:eastAsia="Yu Mincho" w:hAnsi="Times New Roman"/>
        </w:rPr>
        <w:t xml:space="preserve">the </w:t>
      </w:r>
      <w:r>
        <w:rPr>
          <w:rFonts w:ascii="Times New Roman" w:eastAsia="Yu Mincho" w:hAnsi="Times New Roman"/>
        </w:rPr>
        <w:t xml:space="preserve">cells </w:t>
      </w:r>
      <w:r w:rsidR="0022253C">
        <w:rPr>
          <w:rFonts w:ascii="Times New Roman" w:eastAsia="Yu Mincho" w:hAnsi="Times New Roman"/>
        </w:rPr>
        <w:t>of</w:t>
      </w:r>
      <w:r>
        <w:rPr>
          <w:rFonts w:ascii="Times New Roman" w:eastAsia="Yu Mincho" w:hAnsi="Times New Roman"/>
        </w:rPr>
        <w:t xml:space="preserve"> the gNB-DU. The gNB-CU may filter the </w:t>
      </w:r>
      <w:r w:rsidR="00972495">
        <w:rPr>
          <w:rFonts w:ascii="Times New Roman" w:eastAsia="Yu Mincho" w:hAnsi="Times New Roman"/>
        </w:rPr>
        <w:t xml:space="preserve">UE </w:t>
      </w:r>
      <w:r>
        <w:rPr>
          <w:rFonts w:ascii="Times New Roman" w:eastAsia="Yu Mincho" w:hAnsi="Times New Roman"/>
        </w:rPr>
        <w:t xml:space="preserve">RACH report to include only accesses on cells of the gNB-DU. Alternatively, the gNB-CU may forward unfiltered the RACH Report to the gNB-DU and let the latter filter out unnecessary information. In addition to “raw” RACH information provided by the </w:t>
      </w:r>
      <w:r w:rsidR="00972495">
        <w:rPr>
          <w:rFonts w:ascii="Times New Roman" w:eastAsia="Yu Mincho" w:hAnsi="Times New Roman"/>
        </w:rPr>
        <w:t xml:space="preserve">UE </w:t>
      </w:r>
      <w:r>
        <w:rPr>
          <w:rFonts w:ascii="Times New Roman" w:eastAsia="Yu Mincho" w:hAnsi="Times New Roman"/>
        </w:rPr>
        <w:t xml:space="preserve">RACH Reports the gNB-CU may further append RACH Failure Rate </w:t>
      </w:r>
      <w:r w:rsidR="0022253C">
        <w:rPr>
          <w:rFonts w:ascii="Times New Roman" w:eastAsia="Yu Mincho" w:hAnsi="Times New Roman"/>
        </w:rPr>
        <w:t xml:space="preserve">information </w:t>
      </w:r>
      <w:r>
        <w:rPr>
          <w:rFonts w:ascii="Times New Roman" w:eastAsia="Yu Mincho" w:hAnsi="Times New Roman"/>
        </w:rPr>
        <w:t>on RACH access</w:t>
      </w:r>
      <w:r w:rsidR="0022253C">
        <w:rPr>
          <w:rFonts w:ascii="Times New Roman" w:eastAsia="Yu Mincho" w:hAnsi="Times New Roman"/>
        </w:rPr>
        <w:t>es</w:t>
      </w:r>
      <w:r>
        <w:rPr>
          <w:rFonts w:ascii="Times New Roman" w:eastAsia="Yu Mincho" w:hAnsi="Times New Roman"/>
        </w:rPr>
        <w:t xml:space="preserve"> that have taken place at cells of other gNB-DUs (hosted either by itself or by other gNB-CUs)</w:t>
      </w:r>
      <w:r w:rsidR="00C7257C">
        <w:rPr>
          <w:rFonts w:ascii="Times New Roman" w:eastAsia="Yu Mincho" w:hAnsi="Times New Roman"/>
        </w:rPr>
        <w:t xml:space="preserve"> which it has received through the </w:t>
      </w:r>
      <w:proofErr w:type="spellStart"/>
      <w:r w:rsidR="00C7257C">
        <w:rPr>
          <w:rFonts w:ascii="Times New Roman" w:eastAsia="Yu Mincho" w:hAnsi="Times New Roman"/>
        </w:rPr>
        <w:t>Xn</w:t>
      </w:r>
      <w:proofErr w:type="spellEnd"/>
      <w:r w:rsidR="00C7257C">
        <w:rPr>
          <w:rFonts w:ascii="Times New Roman" w:eastAsia="Yu Mincho" w:hAnsi="Times New Roman"/>
        </w:rPr>
        <w:t xml:space="preserve"> Interface</w:t>
      </w:r>
      <w:r>
        <w:rPr>
          <w:rFonts w:ascii="Times New Roman" w:eastAsia="Yu Mincho" w:hAnsi="Times New Roman"/>
        </w:rPr>
        <w:t xml:space="preserve">. </w:t>
      </w:r>
    </w:p>
    <w:p w14:paraId="622DD65E" w14:textId="0B356DDD" w:rsidR="00AD1BB4" w:rsidRPr="001D7764" w:rsidRDefault="00C7257C" w:rsidP="00AD1BB4">
      <w:pPr>
        <w:overflowPunct w:val="0"/>
        <w:autoSpaceDE w:val="0"/>
        <w:autoSpaceDN w:val="0"/>
        <w:adjustRightInd w:val="0"/>
        <w:textAlignment w:val="baseline"/>
        <w:rPr>
          <w:rFonts w:eastAsia="Yu Mincho"/>
          <w:lang w:val="en-US"/>
        </w:rPr>
      </w:pPr>
      <w:bookmarkStart w:id="2" w:name="_GoBack"/>
      <w:bookmarkEnd w:id="2"/>
      <w:r>
        <w:rPr>
          <w:lang w:val="en-US"/>
        </w:rPr>
        <w:lastRenderedPageBreak/>
        <w:t>W</w:t>
      </w:r>
      <w:r w:rsidR="00AD1BB4" w:rsidRPr="001D7764">
        <w:rPr>
          <w:rFonts w:eastAsia="Yu Mincho"/>
          <w:lang w:val="en-US"/>
        </w:rPr>
        <w:t>e propose the following:</w:t>
      </w:r>
    </w:p>
    <w:p w14:paraId="1385B569" w14:textId="6BA728DD" w:rsidR="00AD1BB4" w:rsidRDefault="00AD1BB4" w:rsidP="00AD1BB4">
      <w:pPr>
        <w:overflowPunct w:val="0"/>
        <w:autoSpaceDE w:val="0"/>
        <w:autoSpaceDN w:val="0"/>
        <w:adjustRightInd w:val="0"/>
        <w:textAlignment w:val="baseline"/>
        <w:rPr>
          <w:rFonts w:eastAsia="Yu Mincho"/>
          <w:lang w:val="en-US"/>
        </w:rPr>
      </w:pPr>
      <w:r w:rsidRPr="001D7764">
        <w:rPr>
          <w:rFonts w:eastAsia="Yu Mincho"/>
          <w:b/>
          <w:bCs/>
          <w:lang w:val="en-US"/>
        </w:rPr>
        <w:t>Proposal</w:t>
      </w:r>
      <w:r w:rsidR="00B719D2">
        <w:rPr>
          <w:rFonts w:eastAsia="Yu Mincho"/>
          <w:b/>
          <w:bCs/>
          <w:lang w:val="en-US"/>
        </w:rPr>
        <w:t xml:space="preserve"> 4</w:t>
      </w:r>
      <w:r w:rsidRPr="001D7764">
        <w:rPr>
          <w:rFonts w:eastAsia="Yu Mincho"/>
          <w:b/>
          <w:bCs/>
          <w:lang w:val="en-US"/>
        </w:rPr>
        <w:t>:</w:t>
      </w:r>
      <w:r w:rsidRPr="001D7764">
        <w:rPr>
          <w:rFonts w:eastAsia="Yu Mincho"/>
          <w:lang w:val="en-US"/>
        </w:rPr>
        <w:t xml:space="preserve"> </w:t>
      </w:r>
      <w:r>
        <w:rPr>
          <w:rFonts w:eastAsia="Yu Mincho"/>
          <w:lang w:val="en-US"/>
        </w:rPr>
        <w:t>I</w:t>
      </w:r>
      <w:r w:rsidRPr="001D7764">
        <w:rPr>
          <w:rFonts w:eastAsia="Yu Mincho"/>
          <w:lang w:val="en-US"/>
        </w:rPr>
        <w:t>f</w:t>
      </w:r>
      <w:r>
        <w:rPr>
          <w:rFonts w:eastAsia="Yu Mincho"/>
          <w:lang w:val="en-US"/>
        </w:rPr>
        <w:t xml:space="preserve"> the</w:t>
      </w:r>
      <w:r w:rsidRPr="001D7764">
        <w:rPr>
          <w:rFonts w:eastAsia="Yu Mincho"/>
          <w:lang w:val="en-US"/>
        </w:rPr>
        <w:t xml:space="preserve"> </w:t>
      </w:r>
      <w:r w:rsidR="00972495">
        <w:rPr>
          <w:rFonts w:eastAsia="Yu Mincho"/>
          <w:lang w:val="en-US"/>
        </w:rPr>
        <w:t xml:space="preserve">UE </w:t>
      </w:r>
      <w:r w:rsidRPr="001D7764">
        <w:rPr>
          <w:rFonts w:eastAsia="Yu Mincho"/>
          <w:lang w:val="en-US"/>
        </w:rPr>
        <w:t xml:space="preserve">RACH Report contains (only) RACH information on cells of a gNB-DU under the gNB-CU, the </w:t>
      </w:r>
      <w:r w:rsidR="00972495">
        <w:rPr>
          <w:rFonts w:eastAsia="Yu Mincho"/>
          <w:lang w:val="en-US"/>
        </w:rPr>
        <w:t xml:space="preserve">UE </w:t>
      </w:r>
      <w:r w:rsidRPr="001D7764">
        <w:rPr>
          <w:rFonts w:eastAsia="Yu Mincho"/>
          <w:lang w:val="en-US"/>
        </w:rPr>
        <w:t>RACH report is forwarded to gNB-DU</w:t>
      </w:r>
      <w:r>
        <w:rPr>
          <w:rFonts w:eastAsia="Yu Mincho"/>
          <w:lang w:val="en-US"/>
        </w:rPr>
        <w:t xml:space="preserve">. </w:t>
      </w:r>
    </w:p>
    <w:p w14:paraId="0B8D27C8" w14:textId="540E3A0F" w:rsidR="00AD1BB4" w:rsidRPr="001D7764" w:rsidRDefault="00AD1BB4" w:rsidP="00AD1BB4">
      <w:pPr>
        <w:overflowPunct w:val="0"/>
        <w:autoSpaceDE w:val="0"/>
        <w:autoSpaceDN w:val="0"/>
        <w:adjustRightInd w:val="0"/>
        <w:textAlignment w:val="baseline"/>
        <w:rPr>
          <w:rFonts w:eastAsia="Yu Mincho"/>
          <w:lang w:val="en-US"/>
        </w:rPr>
      </w:pPr>
      <w:r w:rsidRPr="001D7764">
        <w:rPr>
          <w:rFonts w:eastAsia="Yu Mincho"/>
          <w:b/>
          <w:bCs/>
          <w:lang w:val="en-US"/>
        </w:rPr>
        <w:t>Proposal</w:t>
      </w:r>
      <w:r w:rsidR="00B719D2">
        <w:rPr>
          <w:rFonts w:eastAsia="Yu Mincho"/>
          <w:b/>
          <w:bCs/>
          <w:lang w:val="en-US"/>
        </w:rPr>
        <w:t xml:space="preserve"> 5</w:t>
      </w:r>
      <w:r w:rsidRPr="001D7764">
        <w:rPr>
          <w:rFonts w:eastAsia="Yu Mincho"/>
          <w:b/>
          <w:bCs/>
          <w:lang w:val="en-US"/>
        </w:rPr>
        <w:t>:</w:t>
      </w:r>
      <w:r>
        <w:rPr>
          <w:rFonts w:eastAsia="Yu Mincho"/>
          <w:lang w:val="en-US"/>
        </w:rPr>
        <w:t xml:space="preserve"> </w:t>
      </w:r>
      <w:r>
        <w:rPr>
          <w:rFonts w:eastAsia="Yu Mincho"/>
        </w:rPr>
        <w:t>I</w:t>
      </w:r>
      <w:r w:rsidRPr="001D7764">
        <w:rPr>
          <w:rFonts w:eastAsia="Yu Mincho"/>
        </w:rPr>
        <w:t>f</w:t>
      </w:r>
      <w:r>
        <w:rPr>
          <w:rFonts w:eastAsia="Yu Mincho"/>
        </w:rPr>
        <w:t xml:space="preserve"> the</w:t>
      </w:r>
      <w:r w:rsidRPr="001D7764">
        <w:rPr>
          <w:rFonts w:eastAsia="Yu Mincho"/>
        </w:rPr>
        <w:t xml:space="preserve"> </w:t>
      </w:r>
      <w:r w:rsidR="00972495">
        <w:rPr>
          <w:rFonts w:eastAsia="Yu Mincho"/>
        </w:rPr>
        <w:t xml:space="preserve">UE </w:t>
      </w:r>
      <w:r w:rsidRPr="001D7764">
        <w:rPr>
          <w:rFonts w:eastAsia="Yu Mincho"/>
        </w:rPr>
        <w:t xml:space="preserve">RACH Report contains mixed RACH information both on cells of the gNB-DU and on other cells of other gNB-DUs (of the same or neighbouring gNB-CU), the </w:t>
      </w:r>
      <w:r w:rsidR="00972495">
        <w:rPr>
          <w:rFonts w:eastAsia="Yu Mincho"/>
        </w:rPr>
        <w:t xml:space="preserve">UE </w:t>
      </w:r>
      <w:r w:rsidRPr="001D7764">
        <w:rPr>
          <w:rFonts w:eastAsia="Yu Mincho"/>
        </w:rPr>
        <w:t xml:space="preserve">RACH report </w:t>
      </w:r>
      <w:r>
        <w:rPr>
          <w:rFonts w:eastAsia="Yu Mincho"/>
        </w:rPr>
        <w:t>may be</w:t>
      </w:r>
      <w:r w:rsidRPr="001D7764">
        <w:rPr>
          <w:rFonts w:eastAsia="Yu Mincho"/>
        </w:rPr>
        <w:t xml:space="preserve"> </w:t>
      </w:r>
      <w:r>
        <w:rPr>
          <w:rFonts w:eastAsia="Yu Mincho"/>
        </w:rPr>
        <w:t>filtered at the</w:t>
      </w:r>
      <w:r w:rsidRPr="001D7764">
        <w:rPr>
          <w:rFonts w:eastAsia="Yu Mincho"/>
        </w:rPr>
        <w:t xml:space="preserve"> gNB-CU and the filtered </w:t>
      </w:r>
      <w:r w:rsidR="00972495">
        <w:rPr>
          <w:rFonts w:eastAsia="Yu Mincho"/>
        </w:rPr>
        <w:t xml:space="preserve">UE </w:t>
      </w:r>
      <w:r w:rsidRPr="001D7764">
        <w:rPr>
          <w:rFonts w:eastAsia="Yu Mincho"/>
        </w:rPr>
        <w:t xml:space="preserve">RACH report </w:t>
      </w:r>
      <w:r>
        <w:rPr>
          <w:rFonts w:eastAsia="Yu Mincho"/>
        </w:rPr>
        <w:t>(</w:t>
      </w:r>
      <w:r w:rsidRPr="001D7764">
        <w:rPr>
          <w:rFonts w:eastAsia="Yu Mincho"/>
        </w:rPr>
        <w:t>with the relevant RACH information</w:t>
      </w:r>
      <w:r>
        <w:rPr>
          <w:rFonts w:eastAsia="Yu Mincho"/>
        </w:rPr>
        <w:t>)</w:t>
      </w:r>
      <w:r w:rsidRPr="001D7764">
        <w:rPr>
          <w:rFonts w:eastAsia="Yu Mincho"/>
        </w:rPr>
        <w:t xml:space="preserve"> is forwarded </w:t>
      </w:r>
      <w:r>
        <w:rPr>
          <w:rFonts w:eastAsia="Yu Mincho"/>
        </w:rPr>
        <w:t xml:space="preserve">to </w:t>
      </w:r>
      <w:r w:rsidRPr="001D7764">
        <w:rPr>
          <w:rFonts w:eastAsia="Yu Mincho"/>
        </w:rPr>
        <w:t xml:space="preserve">gNB-DU. </w:t>
      </w:r>
    </w:p>
    <w:p w14:paraId="6D2CFD82" w14:textId="156CEA49" w:rsidR="0022253C" w:rsidRDefault="00AD1BB4" w:rsidP="00AD1BB4">
      <w:pPr>
        <w:overflowPunct w:val="0"/>
        <w:autoSpaceDE w:val="0"/>
        <w:autoSpaceDN w:val="0"/>
        <w:adjustRightInd w:val="0"/>
        <w:textAlignment w:val="baseline"/>
        <w:rPr>
          <w:rFonts w:eastAsia="Yu Mincho"/>
          <w:lang w:val="en-US"/>
        </w:rPr>
      </w:pPr>
      <w:r w:rsidRPr="007C664A">
        <w:rPr>
          <w:rFonts w:eastAsia="Yu Mincho"/>
          <w:b/>
          <w:bCs/>
          <w:lang w:val="en-US"/>
        </w:rPr>
        <w:t>Proposal</w:t>
      </w:r>
      <w:r w:rsidR="00B719D2">
        <w:rPr>
          <w:rFonts w:eastAsia="Yu Mincho"/>
          <w:b/>
          <w:bCs/>
          <w:lang w:val="en-US"/>
        </w:rPr>
        <w:t xml:space="preserve"> 6</w:t>
      </w:r>
      <w:r w:rsidRPr="007C664A">
        <w:rPr>
          <w:rFonts w:eastAsia="Yu Mincho"/>
          <w:b/>
          <w:bCs/>
          <w:lang w:val="en-US"/>
        </w:rPr>
        <w:t>:</w:t>
      </w:r>
      <w:r>
        <w:rPr>
          <w:rFonts w:eastAsia="Yu Mincho"/>
          <w:lang w:val="en-US"/>
        </w:rPr>
        <w:t xml:space="preserve"> The gNB-CU may forward to a gNB-DU </w:t>
      </w:r>
      <w:r w:rsidR="006E6A3C">
        <w:rPr>
          <w:rFonts w:eastAsia="Yu Mincho"/>
          <w:lang w:val="en-US"/>
        </w:rPr>
        <w:t xml:space="preserve">additional RACH </w:t>
      </w:r>
      <w:r w:rsidR="005B39B0">
        <w:rPr>
          <w:rFonts w:eastAsia="Yu Mincho"/>
          <w:lang w:val="en-US"/>
        </w:rPr>
        <w:t>A</w:t>
      </w:r>
      <w:r w:rsidR="006E6A3C">
        <w:rPr>
          <w:rFonts w:eastAsia="Yu Mincho"/>
          <w:lang w:val="en-US"/>
        </w:rPr>
        <w:t xml:space="preserve">ssistance information by sending the </w:t>
      </w:r>
      <w:r>
        <w:rPr>
          <w:rFonts w:eastAsia="Yu Mincho"/>
          <w:lang w:val="en-US"/>
        </w:rPr>
        <w:t xml:space="preserve">RACH </w:t>
      </w:r>
      <w:r w:rsidR="0060373A">
        <w:rPr>
          <w:rFonts w:eastAsia="Yu Mincho"/>
          <w:lang w:val="en-US"/>
        </w:rPr>
        <w:t>f</w:t>
      </w:r>
      <w:r>
        <w:rPr>
          <w:rFonts w:eastAsia="Yu Mincho"/>
          <w:lang w:val="en-US"/>
        </w:rPr>
        <w:t xml:space="preserve">ailure </w:t>
      </w:r>
      <w:r w:rsidR="0060373A">
        <w:rPr>
          <w:rFonts w:eastAsia="Yu Mincho"/>
          <w:lang w:val="en-US"/>
        </w:rPr>
        <w:t>r</w:t>
      </w:r>
      <w:r>
        <w:rPr>
          <w:rFonts w:eastAsia="Yu Mincho"/>
          <w:lang w:val="en-US"/>
        </w:rPr>
        <w:t>ate for cells managed by other gNB-DUs (under the same or different gNB-CU</w:t>
      </w:r>
      <w:r w:rsidR="0022253C">
        <w:rPr>
          <w:rFonts w:eastAsia="Yu Mincho"/>
          <w:lang w:val="en-US"/>
        </w:rPr>
        <w:t>s</w:t>
      </w:r>
      <w:r>
        <w:rPr>
          <w:rFonts w:eastAsia="Yu Mincho"/>
          <w:lang w:val="en-US"/>
        </w:rPr>
        <w:t>).</w:t>
      </w:r>
      <w:r w:rsidR="00B05AA2">
        <w:rPr>
          <w:rFonts w:eastAsia="Yu Mincho"/>
          <w:lang w:val="en-US"/>
        </w:rPr>
        <w:t xml:space="preserve">When gNB-DU calculates the </w:t>
      </w:r>
      <w:r w:rsidR="00C7257C">
        <w:rPr>
          <w:rFonts w:eastAsia="Yu Mincho"/>
          <w:lang w:val="en-US"/>
        </w:rPr>
        <w:t xml:space="preserve">RACH </w:t>
      </w:r>
      <w:r w:rsidR="0060373A">
        <w:rPr>
          <w:rFonts w:eastAsia="Yu Mincho"/>
          <w:lang w:val="en-US"/>
        </w:rPr>
        <w:t>f</w:t>
      </w:r>
      <w:r w:rsidR="0022253C">
        <w:rPr>
          <w:rFonts w:eastAsia="Yu Mincho"/>
          <w:lang w:val="en-US"/>
        </w:rPr>
        <w:t xml:space="preserve">ailure </w:t>
      </w:r>
      <w:r w:rsidR="0060373A">
        <w:rPr>
          <w:rFonts w:eastAsia="Yu Mincho"/>
          <w:lang w:val="en-US"/>
        </w:rPr>
        <w:t>r</w:t>
      </w:r>
      <w:r w:rsidR="0022253C">
        <w:rPr>
          <w:rFonts w:eastAsia="Yu Mincho"/>
          <w:lang w:val="en-US"/>
        </w:rPr>
        <w:t>ate</w:t>
      </w:r>
      <w:r w:rsidR="00B05AA2">
        <w:rPr>
          <w:rFonts w:eastAsia="Yu Mincho"/>
          <w:lang w:val="en-US"/>
        </w:rPr>
        <w:t xml:space="preserve"> over its cells it forwards </w:t>
      </w:r>
      <w:r w:rsidR="00B05AA2">
        <w:rPr>
          <w:rFonts w:eastAsia="Yu Mincho"/>
          <w:lang w:val="en-US"/>
        </w:rPr>
        <w:t xml:space="preserve">this information </w:t>
      </w:r>
      <w:r w:rsidR="0022253C">
        <w:rPr>
          <w:rFonts w:eastAsia="Yu Mincho"/>
          <w:lang w:val="en-US"/>
        </w:rPr>
        <w:t xml:space="preserve">to </w:t>
      </w:r>
      <w:r w:rsidR="00B05AA2">
        <w:rPr>
          <w:rFonts w:eastAsia="Yu Mincho"/>
          <w:lang w:val="en-US"/>
        </w:rPr>
        <w:t>its gNB-CU through the F1 interface</w:t>
      </w:r>
      <w:r w:rsidR="0022253C">
        <w:rPr>
          <w:rFonts w:eastAsia="Yu Mincho"/>
          <w:lang w:val="en-US"/>
        </w:rPr>
        <w:t xml:space="preserve">. </w:t>
      </w:r>
    </w:p>
    <w:p w14:paraId="6083773B" w14:textId="7A3B48F6" w:rsidR="00C7257C" w:rsidRPr="00556EB8" w:rsidRDefault="0022253C" w:rsidP="00AD1BB4">
      <w:pPr>
        <w:overflowPunct w:val="0"/>
        <w:autoSpaceDE w:val="0"/>
        <w:autoSpaceDN w:val="0"/>
        <w:adjustRightInd w:val="0"/>
        <w:textAlignment w:val="baseline"/>
        <w:rPr>
          <w:rFonts w:eastAsia="Yu Mincho"/>
          <w:lang w:val="en-US"/>
        </w:rPr>
      </w:pPr>
      <w:r w:rsidRPr="00B719D2">
        <w:rPr>
          <w:rFonts w:eastAsia="Yu Mincho"/>
          <w:b/>
          <w:bCs/>
          <w:lang w:val="en-US"/>
        </w:rPr>
        <w:t>Proposal</w:t>
      </w:r>
      <w:r w:rsidR="00B719D2" w:rsidRPr="00B719D2">
        <w:rPr>
          <w:rFonts w:eastAsia="Yu Mincho"/>
          <w:b/>
          <w:bCs/>
          <w:lang w:val="en-US"/>
        </w:rPr>
        <w:t xml:space="preserve"> 7</w:t>
      </w:r>
      <w:r w:rsidRPr="00B719D2">
        <w:rPr>
          <w:rFonts w:eastAsia="Yu Mincho"/>
          <w:b/>
          <w:bCs/>
          <w:lang w:val="en-US"/>
        </w:rPr>
        <w:t>:</w:t>
      </w:r>
      <w:r>
        <w:rPr>
          <w:rFonts w:eastAsia="Yu Mincho"/>
          <w:lang w:val="en-US"/>
        </w:rPr>
        <w:t xml:space="preserve"> </w:t>
      </w:r>
      <w:r w:rsidR="0060373A">
        <w:rPr>
          <w:rFonts w:eastAsia="Yu Mincho"/>
          <w:lang w:val="en-US"/>
        </w:rPr>
        <w:t xml:space="preserve">The calculated </w:t>
      </w:r>
      <w:r>
        <w:rPr>
          <w:rFonts w:eastAsia="Yu Mincho"/>
          <w:lang w:val="en-US"/>
        </w:rPr>
        <w:t xml:space="preserve">RACH </w:t>
      </w:r>
      <w:r w:rsidR="0060373A">
        <w:rPr>
          <w:rFonts w:eastAsia="Yu Mincho"/>
          <w:lang w:val="en-US"/>
        </w:rPr>
        <w:t>f</w:t>
      </w:r>
      <w:r>
        <w:rPr>
          <w:rFonts w:eastAsia="Yu Mincho"/>
          <w:lang w:val="en-US"/>
        </w:rPr>
        <w:t xml:space="preserve">ailure </w:t>
      </w:r>
      <w:r w:rsidR="0060373A">
        <w:rPr>
          <w:rFonts w:eastAsia="Yu Mincho"/>
          <w:lang w:val="en-US"/>
        </w:rPr>
        <w:t>r</w:t>
      </w:r>
      <w:r>
        <w:rPr>
          <w:rFonts w:eastAsia="Yu Mincho"/>
          <w:lang w:val="en-US"/>
        </w:rPr>
        <w:t>ate</w:t>
      </w:r>
      <w:r w:rsidR="005B39B0">
        <w:rPr>
          <w:rFonts w:eastAsia="Yu Mincho"/>
          <w:lang w:val="en-US"/>
        </w:rPr>
        <w:t xml:space="preserve"> </w:t>
      </w:r>
      <w:r w:rsidR="0060373A">
        <w:rPr>
          <w:rFonts w:eastAsia="Yu Mincho"/>
          <w:lang w:val="en-US"/>
        </w:rPr>
        <w:t>is sent</w:t>
      </w:r>
      <w:r>
        <w:rPr>
          <w:rFonts w:eastAsia="Yu Mincho"/>
          <w:lang w:val="en-US"/>
        </w:rPr>
        <w:t xml:space="preserve"> from gNB-DU to gNB-CU.</w:t>
      </w:r>
      <w:r w:rsidR="00C7257C">
        <w:rPr>
          <w:rFonts w:eastAsia="Yu Mincho"/>
          <w:lang w:val="en-US"/>
        </w:rPr>
        <w:t xml:space="preserve"> </w:t>
      </w:r>
    </w:p>
    <w:p w14:paraId="07512A0F" w14:textId="632ACB87" w:rsidR="00B719D2" w:rsidRDefault="00972FD7" w:rsidP="00CF404F">
      <w:pPr>
        <w:pStyle w:val="Heading1"/>
      </w:pPr>
      <w:r>
        <w:t>3</w:t>
      </w:r>
      <w:r w:rsidR="00CD4C7B" w:rsidRPr="006E13D1">
        <w:tab/>
      </w:r>
      <w:r>
        <w:t>Conclusion</w:t>
      </w:r>
    </w:p>
    <w:p w14:paraId="1DD4FB92" w14:textId="608A0193" w:rsidR="00CD4C7B" w:rsidRPr="006E13D1" w:rsidRDefault="00CD4C7B" w:rsidP="00CD4C7B"/>
    <w:p w14:paraId="2DA2A005" w14:textId="0BEF358E" w:rsidR="00DD5079" w:rsidRDefault="00DD5079" w:rsidP="00DD5079">
      <w:pPr>
        <w:overflowPunct w:val="0"/>
        <w:autoSpaceDE w:val="0"/>
        <w:autoSpaceDN w:val="0"/>
        <w:adjustRightInd w:val="0"/>
        <w:textAlignment w:val="baseline"/>
        <w:rPr>
          <w:lang w:val="en-US"/>
        </w:rPr>
      </w:pPr>
      <w:r w:rsidRPr="00C22D6A">
        <w:rPr>
          <w:b/>
          <w:lang w:val="en-US"/>
        </w:rPr>
        <w:t>Observation 1:</w:t>
      </w:r>
      <w:r>
        <w:rPr>
          <w:lang w:val="en-US"/>
        </w:rPr>
        <w:t xml:space="preserve"> Even though RACH report information at the gNB-DU is useful, mere forwarding of RACH reports from gNB-CU to gNB-DU may not always contain useful information unless they involve cells hosted by the receiving gNB-DU.</w:t>
      </w:r>
    </w:p>
    <w:p w14:paraId="68DA0B05" w14:textId="77777777" w:rsidR="00C93A49" w:rsidRDefault="00C93A49" w:rsidP="00C93A49">
      <w:pPr>
        <w:overflowPunct w:val="0"/>
        <w:autoSpaceDE w:val="0"/>
        <w:autoSpaceDN w:val="0"/>
        <w:adjustRightInd w:val="0"/>
        <w:textAlignment w:val="baseline"/>
        <w:rPr>
          <w:lang w:val="en-US"/>
        </w:rPr>
      </w:pPr>
      <w:r w:rsidRPr="00A935CB">
        <w:rPr>
          <w:b/>
          <w:bCs/>
          <w:lang w:val="en-US"/>
        </w:rPr>
        <w:t xml:space="preserve">Observation </w:t>
      </w:r>
      <w:r>
        <w:rPr>
          <w:b/>
          <w:bCs/>
          <w:lang w:val="en-US"/>
        </w:rPr>
        <w:t>2</w:t>
      </w:r>
      <w:r w:rsidRPr="00A935CB">
        <w:rPr>
          <w:b/>
          <w:bCs/>
          <w:lang w:val="en-US"/>
        </w:rPr>
        <w:t>:</w:t>
      </w:r>
      <w:r>
        <w:rPr>
          <w:lang w:val="en-US"/>
        </w:rPr>
        <w:t xml:space="preserve"> RACH failure rate information involving neighboring gNB-DUs, sent from gNB-CU to gNB-DU provides statistical information on the outcome of RACH accesses on cells not managed by the receiving gNB-DU.  </w:t>
      </w:r>
    </w:p>
    <w:p w14:paraId="426A9B9F" w14:textId="77777777" w:rsidR="00C93A49" w:rsidRPr="00AD1BB4" w:rsidRDefault="00C93A49" w:rsidP="00C93A49">
      <w:pPr>
        <w:rPr>
          <w:rFonts w:eastAsia="Yu Mincho"/>
        </w:rPr>
      </w:pPr>
      <w:r w:rsidRPr="00AD1BB4">
        <w:rPr>
          <w:rFonts w:eastAsia="Yu Mincho"/>
          <w:b/>
          <w:bCs/>
        </w:rPr>
        <w:t>Proposal</w:t>
      </w:r>
      <w:r>
        <w:rPr>
          <w:rFonts w:eastAsia="Yu Mincho"/>
          <w:b/>
          <w:bCs/>
        </w:rPr>
        <w:t xml:space="preserve"> 1</w:t>
      </w:r>
      <w:r w:rsidRPr="00AD1BB4">
        <w:rPr>
          <w:rFonts w:eastAsia="Yu Mincho"/>
          <w:b/>
          <w:bCs/>
        </w:rPr>
        <w:t>:</w:t>
      </w:r>
      <w:r>
        <w:rPr>
          <w:rFonts w:eastAsia="Yu Mincho"/>
        </w:rPr>
        <w:t xml:space="preserve"> RACH failure rate is calculated at gNB-DU, based on UE RACH Reports sent from the gNB-CU to the gNB-DU.</w:t>
      </w:r>
    </w:p>
    <w:p w14:paraId="03CD817C" w14:textId="77777777" w:rsidR="00644104" w:rsidRDefault="00644104" w:rsidP="00644104">
      <w:pPr>
        <w:rPr>
          <w:rFonts w:eastAsia="Yu Mincho"/>
        </w:rPr>
      </w:pPr>
      <w:r w:rsidRPr="002A2EBF">
        <w:rPr>
          <w:rFonts w:eastAsia="Yu Mincho"/>
          <w:b/>
          <w:bCs/>
        </w:rPr>
        <w:t>Proposal</w:t>
      </w:r>
      <w:r>
        <w:rPr>
          <w:rFonts w:eastAsia="Yu Mincho"/>
          <w:b/>
          <w:bCs/>
        </w:rPr>
        <w:t xml:space="preserve"> 2</w:t>
      </w:r>
      <w:r w:rsidRPr="002A2EBF">
        <w:rPr>
          <w:rFonts w:eastAsia="Yu Mincho"/>
          <w:b/>
          <w:bCs/>
        </w:rPr>
        <w:t>:</w:t>
      </w:r>
      <w:r>
        <w:rPr>
          <w:rFonts w:eastAsia="Yu Mincho"/>
        </w:rPr>
        <w:t xml:space="preserve"> An NG-RAN node may forward (filtered or unfiltered) UE RACH Reports to a neighbouring NG-RAN node if the UE RACH Reports involve RACH accesses on the cells of the neighbour. </w:t>
      </w:r>
    </w:p>
    <w:p w14:paraId="7BC4B3E8" w14:textId="77777777" w:rsidR="00407841" w:rsidRDefault="00407841" w:rsidP="00407841">
      <w:pPr>
        <w:rPr>
          <w:rFonts w:eastAsia="Yu Mincho"/>
        </w:rPr>
      </w:pPr>
      <w:r w:rsidRPr="002A2EBF">
        <w:rPr>
          <w:rFonts w:eastAsia="Yu Mincho"/>
          <w:b/>
          <w:bCs/>
        </w:rPr>
        <w:t>Proposal</w:t>
      </w:r>
      <w:r>
        <w:rPr>
          <w:rFonts w:eastAsia="Yu Mincho"/>
          <w:b/>
          <w:bCs/>
        </w:rPr>
        <w:t xml:space="preserve"> 3</w:t>
      </w:r>
      <w:r w:rsidRPr="002A2EBF">
        <w:rPr>
          <w:rFonts w:eastAsia="Yu Mincho"/>
          <w:b/>
          <w:bCs/>
        </w:rPr>
        <w:t>:</w:t>
      </w:r>
      <w:r>
        <w:rPr>
          <w:rFonts w:eastAsia="Yu Mincho"/>
        </w:rPr>
        <w:t xml:space="preserve"> An NG-RAN node may forward the calculated RACH failure rate per SSB Index per cell to its neighbours, e.g. separately per NUL and SUL carriers.</w:t>
      </w:r>
    </w:p>
    <w:p w14:paraId="7BB4F1F0" w14:textId="77777777" w:rsidR="0060373A" w:rsidRDefault="0060373A" w:rsidP="0060373A">
      <w:pPr>
        <w:overflowPunct w:val="0"/>
        <w:autoSpaceDE w:val="0"/>
        <w:autoSpaceDN w:val="0"/>
        <w:adjustRightInd w:val="0"/>
        <w:textAlignment w:val="baseline"/>
        <w:rPr>
          <w:rFonts w:eastAsia="Yu Mincho"/>
          <w:lang w:val="en-US"/>
        </w:rPr>
      </w:pPr>
      <w:r w:rsidRPr="001D7764">
        <w:rPr>
          <w:rFonts w:eastAsia="Yu Mincho"/>
          <w:b/>
          <w:bCs/>
          <w:lang w:val="en-US"/>
        </w:rPr>
        <w:t>Proposal</w:t>
      </w:r>
      <w:r>
        <w:rPr>
          <w:rFonts w:eastAsia="Yu Mincho"/>
          <w:b/>
          <w:bCs/>
          <w:lang w:val="en-US"/>
        </w:rPr>
        <w:t xml:space="preserve"> 4</w:t>
      </w:r>
      <w:r w:rsidRPr="001D7764">
        <w:rPr>
          <w:rFonts w:eastAsia="Yu Mincho"/>
          <w:b/>
          <w:bCs/>
          <w:lang w:val="en-US"/>
        </w:rPr>
        <w:t>:</w:t>
      </w:r>
      <w:r w:rsidRPr="001D7764">
        <w:rPr>
          <w:rFonts w:eastAsia="Yu Mincho"/>
          <w:lang w:val="en-US"/>
        </w:rPr>
        <w:t xml:space="preserve"> </w:t>
      </w:r>
      <w:r>
        <w:rPr>
          <w:rFonts w:eastAsia="Yu Mincho"/>
          <w:lang w:val="en-US"/>
        </w:rPr>
        <w:t>I</w:t>
      </w:r>
      <w:r w:rsidRPr="001D7764">
        <w:rPr>
          <w:rFonts w:eastAsia="Yu Mincho"/>
          <w:lang w:val="en-US"/>
        </w:rPr>
        <w:t>f</w:t>
      </w:r>
      <w:r>
        <w:rPr>
          <w:rFonts w:eastAsia="Yu Mincho"/>
          <w:lang w:val="en-US"/>
        </w:rPr>
        <w:t xml:space="preserve"> the</w:t>
      </w:r>
      <w:r w:rsidRPr="001D7764">
        <w:rPr>
          <w:rFonts w:eastAsia="Yu Mincho"/>
          <w:lang w:val="en-US"/>
        </w:rPr>
        <w:t xml:space="preserve"> </w:t>
      </w:r>
      <w:r>
        <w:rPr>
          <w:rFonts w:eastAsia="Yu Mincho"/>
          <w:lang w:val="en-US"/>
        </w:rPr>
        <w:t xml:space="preserve">UE </w:t>
      </w:r>
      <w:r w:rsidRPr="001D7764">
        <w:rPr>
          <w:rFonts w:eastAsia="Yu Mincho"/>
          <w:lang w:val="en-US"/>
        </w:rPr>
        <w:t xml:space="preserve">RACH Report contains (only) RACH information on cells of a gNB-DU under the gNB-CU, the </w:t>
      </w:r>
      <w:r>
        <w:rPr>
          <w:rFonts w:eastAsia="Yu Mincho"/>
          <w:lang w:val="en-US"/>
        </w:rPr>
        <w:t xml:space="preserve">UE </w:t>
      </w:r>
      <w:r w:rsidRPr="001D7764">
        <w:rPr>
          <w:rFonts w:eastAsia="Yu Mincho"/>
          <w:lang w:val="en-US"/>
        </w:rPr>
        <w:t>RACH report is forwarded to gNB-DU</w:t>
      </w:r>
      <w:r>
        <w:rPr>
          <w:rFonts w:eastAsia="Yu Mincho"/>
          <w:lang w:val="en-US"/>
        </w:rPr>
        <w:t xml:space="preserve">. </w:t>
      </w:r>
    </w:p>
    <w:p w14:paraId="67B28E81" w14:textId="77777777" w:rsidR="0060373A" w:rsidRPr="001D7764" w:rsidRDefault="0060373A" w:rsidP="0060373A">
      <w:pPr>
        <w:overflowPunct w:val="0"/>
        <w:autoSpaceDE w:val="0"/>
        <w:autoSpaceDN w:val="0"/>
        <w:adjustRightInd w:val="0"/>
        <w:textAlignment w:val="baseline"/>
        <w:rPr>
          <w:rFonts w:eastAsia="Yu Mincho"/>
          <w:lang w:val="en-US"/>
        </w:rPr>
      </w:pPr>
      <w:r w:rsidRPr="001D7764">
        <w:rPr>
          <w:rFonts w:eastAsia="Yu Mincho"/>
          <w:b/>
          <w:bCs/>
          <w:lang w:val="en-US"/>
        </w:rPr>
        <w:t>Proposal</w:t>
      </w:r>
      <w:r>
        <w:rPr>
          <w:rFonts w:eastAsia="Yu Mincho"/>
          <w:b/>
          <w:bCs/>
          <w:lang w:val="en-US"/>
        </w:rPr>
        <w:t xml:space="preserve"> 5</w:t>
      </w:r>
      <w:r w:rsidRPr="001D7764">
        <w:rPr>
          <w:rFonts w:eastAsia="Yu Mincho"/>
          <w:b/>
          <w:bCs/>
          <w:lang w:val="en-US"/>
        </w:rPr>
        <w:t>:</w:t>
      </w:r>
      <w:r>
        <w:rPr>
          <w:rFonts w:eastAsia="Yu Mincho"/>
          <w:lang w:val="en-US"/>
        </w:rPr>
        <w:t xml:space="preserve"> </w:t>
      </w:r>
      <w:r>
        <w:rPr>
          <w:rFonts w:eastAsia="Yu Mincho"/>
        </w:rPr>
        <w:t>I</w:t>
      </w:r>
      <w:r w:rsidRPr="001D7764">
        <w:rPr>
          <w:rFonts w:eastAsia="Yu Mincho"/>
        </w:rPr>
        <w:t>f</w:t>
      </w:r>
      <w:r>
        <w:rPr>
          <w:rFonts w:eastAsia="Yu Mincho"/>
        </w:rPr>
        <w:t xml:space="preserve"> the</w:t>
      </w:r>
      <w:r w:rsidRPr="001D7764">
        <w:rPr>
          <w:rFonts w:eastAsia="Yu Mincho"/>
        </w:rPr>
        <w:t xml:space="preserve"> </w:t>
      </w:r>
      <w:r>
        <w:rPr>
          <w:rFonts w:eastAsia="Yu Mincho"/>
        </w:rPr>
        <w:t xml:space="preserve">UE </w:t>
      </w:r>
      <w:r w:rsidRPr="001D7764">
        <w:rPr>
          <w:rFonts w:eastAsia="Yu Mincho"/>
        </w:rPr>
        <w:t xml:space="preserve">RACH Report contains mixed RACH information both on cells of the gNB-DU and on other cells of other gNB-DUs (of the same or neighbouring gNB-CU), the </w:t>
      </w:r>
      <w:r>
        <w:rPr>
          <w:rFonts w:eastAsia="Yu Mincho"/>
        </w:rPr>
        <w:t xml:space="preserve">UE </w:t>
      </w:r>
      <w:r w:rsidRPr="001D7764">
        <w:rPr>
          <w:rFonts w:eastAsia="Yu Mincho"/>
        </w:rPr>
        <w:t xml:space="preserve">RACH report </w:t>
      </w:r>
      <w:r>
        <w:rPr>
          <w:rFonts w:eastAsia="Yu Mincho"/>
        </w:rPr>
        <w:t>may be</w:t>
      </w:r>
      <w:r w:rsidRPr="001D7764">
        <w:rPr>
          <w:rFonts w:eastAsia="Yu Mincho"/>
        </w:rPr>
        <w:t xml:space="preserve"> </w:t>
      </w:r>
      <w:r>
        <w:rPr>
          <w:rFonts w:eastAsia="Yu Mincho"/>
        </w:rPr>
        <w:t>filtered at the</w:t>
      </w:r>
      <w:r w:rsidRPr="001D7764">
        <w:rPr>
          <w:rFonts w:eastAsia="Yu Mincho"/>
        </w:rPr>
        <w:t xml:space="preserve"> gNB-CU and the filtered </w:t>
      </w:r>
      <w:r>
        <w:rPr>
          <w:rFonts w:eastAsia="Yu Mincho"/>
        </w:rPr>
        <w:t xml:space="preserve">UE </w:t>
      </w:r>
      <w:r w:rsidRPr="001D7764">
        <w:rPr>
          <w:rFonts w:eastAsia="Yu Mincho"/>
        </w:rPr>
        <w:t xml:space="preserve">RACH report </w:t>
      </w:r>
      <w:r>
        <w:rPr>
          <w:rFonts w:eastAsia="Yu Mincho"/>
        </w:rPr>
        <w:t>(</w:t>
      </w:r>
      <w:r w:rsidRPr="001D7764">
        <w:rPr>
          <w:rFonts w:eastAsia="Yu Mincho"/>
        </w:rPr>
        <w:t>with the relevant RACH information</w:t>
      </w:r>
      <w:r>
        <w:rPr>
          <w:rFonts w:eastAsia="Yu Mincho"/>
        </w:rPr>
        <w:t>)</w:t>
      </w:r>
      <w:r w:rsidRPr="001D7764">
        <w:rPr>
          <w:rFonts w:eastAsia="Yu Mincho"/>
        </w:rPr>
        <w:t xml:space="preserve"> is forwarded </w:t>
      </w:r>
      <w:r>
        <w:rPr>
          <w:rFonts w:eastAsia="Yu Mincho"/>
        </w:rPr>
        <w:t xml:space="preserve">to </w:t>
      </w:r>
      <w:r w:rsidRPr="001D7764">
        <w:rPr>
          <w:rFonts w:eastAsia="Yu Mincho"/>
        </w:rPr>
        <w:t xml:space="preserve">gNB-DU. </w:t>
      </w:r>
    </w:p>
    <w:p w14:paraId="4811D0B1" w14:textId="77777777" w:rsidR="0060373A" w:rsidRDefault="0060373A" w:rsidP="0060373A">
      <w:pPr>
        <w:overflowPunct w:val="0"/>
        <w:autoSpaceDE w:val="0"/>
        <w:autoSpaceDN w:val="0"/>
        <w:adjustRightInd w:val="0"/>
        <w:textAlignment w:val="baseline"/>
        <w:rPr>
          <w:rFonts w:eastAsia="Yu Mincho"/>
          <w:lang w:val="en-US"/>
        </w:rPr>
      </w:pPr>
      <w:r w:rsidRPr="007C664A">
        <w:rPr>
          <w:rFonts w:eastAsia="Yu Mincho"/>
          <w:b/>
          <w:bCs/>
          <w:lang w:val="en-US"/>
        </w:rPr>
        <w:t>Proposal</w:t>
      </w:r>
      <w:r>
        <w:rPr>
          <w:rFonts w:eastAsia="Yu Mincho"/>
          <w:b/>
          <w:bCs/>
          <w:lang w:val="en-US"/>
        </w:rPr>
        <w:t xml:space="preserve"> 6</w:t>
      </w:r>
      <w:r w:rsidRPr="007C664A">
        <w:rPr>
          <w:rFonts w:eastAsia="Yu Mincho"/>
          <w:b/>
          <w:bCs/>
          <w:lang w:val="en-US"/>
        </w:rPr>
        <w:t>:</w:t>
      </w:r>
      <w:r>
        <w:rPr>
          <w:rFonts w:eastAsia="Yu Mincho"/>
          <w:lang w:val="en-US"/>
        </w:rPr>
        <w:t xml:space="preserve"> The gNB-CU may forward to a gNB-DU additional RACH Assistance information by sending the RACH failure rate for cells managed by other gNB-DUs (under the same or different gNB-CUs).When gNB-DU calculates the RACH failure rate over its cells it forwards this information to its gNB-CU through the F1 interface. </w:t>
      </w:r>
    </w:p>
    <w:p w14:paraId="6E7FEA5E" w14:textId="77777777" w:rsidR="0060373A" w:rsidRPr="00556EB8" w:rsidRDefault="0060373A" w:rsidP="0060373A">
      <w:pPr>
        <w:overflowPunct w:val="0"/>
        <w:autoSpaceDE w:val="0"/>
        <w:autoSpaceDN w:val="0"/>
        <w:adjustRightInd w:val="0"/>
        <w:textAlignment w:val="baseline"/>
        <w:rPr>
          <w:rFonts w:eastAsia="Yu Mincho"/>
          <w:lang w:val="en-US"/>
        </w:rPr>
      </w:pPr>
      <w:r w:rsidRPr="00B719D2">
        <w:rPr>
          <w:rFonts w:eastAsia="Yu Mincho"/>
          <w:b/>
          <w:bCs/>
          <w:lang w:val="en-US"/>
        </w:rPr>
        <w:t>Proposal 7:</w:t>
      </w:r>
      <w:r>
        <w:rPr>
          <w:rFonts w:eastAsia="Yu Mincho"/>
          <w:lang w:val="en-US"/>
        </w:rPr>
        <w:t xml:space="preserve"> The calculated RACH failure rate is sent from gNB-DU to gNB-CU. </w:t>
      </w:r>
    </w:p>
    <w:p w14:paraId="0BA2BD6A" w14:textId="465BF07D" w:rsidR="00080512" w:rsidRDefault="00791208" w:rsidP="00CD4C7B">
      <w:r>
        <w:t xml:space="preserve">Corresponding TPs to F1AP and </w:t>
      </w:r>
      <w:proofErr w:type="spellStart"/>
      <w:r>
        <w:t>XnAP</w:t>
      </w:r>
      <w:proofErr w:type="spellEnd"/>
      <w:r>
        <w:t xml:space="preserve"> have been submitted to this meeting in [1] and [2].</w:t>
      </w:r>
    </w:p>
    <w:p w14:paraId="0D0612E1" w14:textId="1D34E4FA" w:rsidR="00791208" w:rsidRDefault="00791208" w:rsidP="00791208">
      <w:pPr>
        <w:pStyle w:val="Heading1"/>
      </w:pPr>
      <w:r>
        <w:t>References</w:t>
      </w:r>
    </w:p>
    <w:p w14:paraId="3D0F03FA" w14:textId="2C682EFF" w:rsidR="00791208" w:rsidRPr="006E13D1" w:rsidRDefault="00791208" w:rsidP="00E419AF">
      <w:pPr>
        <w:ind w:left="567" w:hanging="567"/>
      </w:pPr>
      <w:r>
        <w:t>[1]</w:t>
      </w:r>
      <w:r>
        <w:tab/>
      </w:r>
      <w:r>
        <w:tab/>
        <w:t xml:space="preserve">R3-200386, </w:t>
      </w:r>
      <w:r w:rsidRPr="00644104">
        <w:rPr>
          <w:i/>
          <w:iCs/>
        </w:rPr>
        <w:t>(TP for SON BL CR for TS 38.473) Introduction of RACH Assistance Information</w:t>
      </w:r>
      <w:r>
        <w:t xml:space="preserve">, </w:t>
      </w:r>
      <w:r w:rsidRPr="00791208">
        <w:t>Nokia, Nokia Shanghai Bell</w:t>
      </w:r>
    </w:p>
    <w:p w14:paraId="1913CDEB" w14:textId="561B06FE" w:rsidR="00791208" w:rsidRPr="00CD4C7B" w:rsidRDefault="00791208" w:rsidP="00C37813">
      <w:pPr>
        <w:ind w:left="567" w:hanging="567"/>
      </w:pPr>
      <w:r>
        <w:t>[2]</w:t>
      </w:r>
      <w:r>
        <w:tab/>
      </w:r>
      <w:r>
        <w:tab/>
        <w:t xml:space="preserve">R3-200387, </w:t>
      </w:r>
      <w:r w:rsidRPr="00644104">
        <w:rPr>
          <w:i/>
          <w:iCs/>
        </w:rPr>
        <w:t>(TP for SON BL CR for TS 38.423) Introduction of RACH Assistance Information</w:t>
      </w:r>
      <w:r>
        <w:t xml:space="preserve">, </w:t>
      </w:r>
      <w:r w:rsidRPr="00791208">
        <w:t>Nokia, Nokia Shanghai Bell</w:t>
      </w:r>
    </w:p>
    <w:sectPr w:rsidR="00791208"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C6751" w14:textId="77777777" w:rsidR="009843EF" w:rsidRDefault="009843EF">
      <w:r>
        <w:separator/>
      </w:r>
    </w:p>
  </w:endnote>
  <w:endnote w:type="continuationSeparator" w:id="0">
    <w:p w14:paraId="3611DE17" w14:textId="77777777" w:rsidR="009843EF" w:rsidRDefault="00984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063C2" w14:textId="77777777" w:rsidR="009843EF" w:rsidRDefault="009843EF">
      <w:r>
        <w:separator/>
      </w:r>
    </w:p>
  </w:footnote>
  <w:footnote w:type="continuationSeparator" w:id="0">
    <w:p w14:paraId="6FCE9FF0" w14:textId="77777777" w:rsidR="009843EF" w:rsidRDefault="00984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B0735"/>
    <w:multiLevelType w:val="hybridMultilevel"/>
    <w:tmpl w:val="D1CAE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12536"/>
    <w:multiLevelType w:val="hybridMultilevel"/>
    <w:tmpl w:val="5E764E7C"/>
    <w:lvl w:ilvl="0" w:tplc="04090001">
      <w:start w:val="1"/>
      <w:numFmt w:val="bullet"/>
      <w:lvlText w:val=""/>
      <w:lvlJc w:val="left"/>
      <w:pPr>
        <w:ind w:left="889" w:hanging="360"/>
      </w:pPr>
      <w:rPr>
        <w:rFonts w:ascii="Symbol" w:hAnsi="Symbo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4" w15:restartNumberingAfterBreak="0">
    <w:nsid w:val="245749BD"/>
    <w:multiLevelType w:val="hybridMultilevel"/>
    <w:tmpl w:val="4540FF4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2B3F5025"/>
    <w:multiLevelType w:val="hybridMultilevel"/>
    <w:tmpl w:val="DDDA8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391181F"/>
    <w:multiLevelType w:val="hybridMultilevel"/>
    <w:tmpl w:val="1E445AB0"/>
    <w:lvl w:ilvl="0" w:tplc="040C0019">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7B8A39F5"/>
    <w:multiLevelType w:val="hybridMultilevel"/>
    <w:tmpl w:val="358A5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3"/>
  </w:num>
  <w:num w:numId="7">
    <w:abstractNumId w:val="4"/>
  </w:num>
  <w:num w:numId="8">
    <w:abstractNumId w:val="7"/>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043"/>
    <w:rsid w:val="0001301F"/>
    <w:rsid w:val="00033397"/>
    <w:rsid w:val="000342C7"/>
    <w:rsid w:val="00040095"/>
    <w:rsid w:val="0004538B"/>
    <w:rsid w:val="0005563E"/>
    <w:rsid w:val="00080512"/>
    <w:rsid w:val="00083F0D"/>
    <w:rsid w:val="000B7BCF"/>
    <w:rsid w:val="000C556D"/>
    <w:rsid w:val="000D376D"/>
    <w:rsid w:val="000D58AB"/>
    <w:rsid w:val="000E3EF3"/>
    <w:rsid w:val="00103723"/>
    <w:rsid w:val="001075B7"/>
    <w:rsid w:val="001370F2"/>
    <w:rsid w:val="001549DD"/>
    <w:rsid w:val="00187DAE"/>
    <w:rsid w:val="00194CD0"/>
    <w:rsid w:val="001A2B1C"/>
    <w:rsid w:val="001B08B3"/>
    <w:rsid w:val="001C4281"/>
    <w:rsid w:val="001D0D3F"/>
    <w:rsid w:val="001D7764"/>
    <w:rsid w:val="001F168B"/>
    <w:rsid w:val="001F70B7"/>
    <w:rsid w:val="00210172"/>
    <w:rsid w:val="0022253C"/>
    <w:rsid w:val="0022606D"/>
    <w:rsid w:val="002305DD"/>
    <w:rsid w:val="00243BC7"/>
    <w:rsid w:val="002623FC"/>
    <w:rsid w:val="002747EC"/>
    <w:rsid w:val="002855BF"/>
    <w:rsid w:val="002A2EBF"/>
    <w:rsid w:val="002D2798"/>
    <w:rsid w:val="002E1692"/>
    <w:rsid w:val="002F0D22"/>
    <w:rsid w:val="003172DC"/>
    <w:rsid w:val="00326069"/>
    <w:rsid w:val="003454FC"/>
    <w:rsid w:val="00346F8D"/>
    <w:rsid w:val="0035462D"/>
    <w:rsid w:val="00363177"/>
    <w:rsid w:val="003B3FB3"/>
    <w:rsid w:val="003C4E37"/>
    <w:rsid w:val="003C50F0"/>
    <w:rsid w:val="003E16BE"/>
    <w:rsid w:val="003E7223"/>
    <w:rsid w:val="003F6528"/>
    <w:rsid w:val="00401855"/>
    <w:rsid w:val="00407841"/>
    <w:rsid w:val="00464695"/>
    <w:rsid w:val="00465774"/>
    <w:rsid w:val="004960C3"/>
    <w:rsid w:val="004D3578"/>
    <w:rsid w:val="004D380D"/>
    <w:rsid w:val="004D3F58"/>
    <w:rsid w:val="004D5E47"/>
    <w:rsid w:val="004E213A"/>
    <w:rsid w:val="004E21FC"/>
    <w:rsid w:val="00503171"/>
    <w:rsid w:val="005151DE"/>
    <w:rsid w:val="005153FE"/>
    <w:rsid w:val="005240A4"/>
    <w:rsid w:val="00534DA0"/>
    <w:rsid w:val="00540B31"/>
    <w:rsid w:val="00543E6C"/>
    <w:rsid w:val="00544635"/>
    <w:rsid w:val="00556EB8"/>
    <w:rsid w:val="00565087"/>
    <w:rsid w:val="0056573F"/>
    <w:rsid w:val="00571CE2"/>
    <w:rsid w:val="005A4971"/>
    <w:rsid w:val="005B1232"/>
    <w:rsid w:val="005B2EEF"/>
    <w:rsid w:val="005B39B0"/>
    <w:rsid w:val="005D4274"/>
    <w:rsid w:val="0060373A"/>
    <w:rsid w:val="00605E3E"/>
    <w:rsid w:val="00606DA9"/>
    <w:rsid w:val="00611566"/>
    <w:rsid w:val="00644104"/>
    <w:rsid w:val="00655836"/>
    <w:rsid w:val="00656E1E"/>
    <w:rsid w:val="006A28CF"/>
    <w:rsid w:val="006C54B5"/>
    <w:rsid w:val="006D1E24"/>
    <w:rsid w:val="006E6A3C"/>
    <w:rsid w:val="00734A5B"/>
    <w:rsid w:val="00741D3E"/>
    <w:rsid w:val="00743525"/>
    <w:rsid w:val="00744E76"/>
    <w:rsid w:val="007476DB"/>
    <w:rsid w:val="00757D40"/>
    <w:rsid w:val="00774846"/>
    <w:rsid w:val="00781F0F"/>
    <w:rsid w:val="0078727C"/>
    <w:rsid w:val="00791208"/>
    <w:rsid w:val="00795F6C"/>
    <w:rsid w:val="00797D4B"/>
    <w:rsid w:val="007C095F"/>
    <w:rsid w:val="007C664A"/>
    <w:rsid w:val="007D5902"/>
    <w:rsid w:val="00802106"/>
    <w:rsid w:val="008028A4"/>
    <w:rsid w:val="00806520"/>
    <w:rsid w:val="008140B7"/>
    <w:rsid w:val="00840916"/>
    <w:rsid w:val="00853EDD"/>
    <w:rsid w:val="008604EE"/>
    <w:rsid w:val="00873298"/>
    <w:rsid w:val="00873F37"/>
    <w:rsid w:val="008768CA"/>
    <w:rsid w:val="00880559"/>
    <w:rsid w:val="008D1E38"/>
    <w:rsid w:val="0090271F"/>
    <w:rsid w:val="00903D8C"/>
    <w:rsid w:val="00942EC2"/>
    <w:rsid w:val="00954BCB"/>
    <w:rsid w:val="00961B32"/>
    <w:rsid w:val="00971683"/>
    <w:rsid w:val="00972495"/>
    <w:rsid w:val="00972FD7"/>
    <w:rsid w:val="00974BB0"/>
    <w:rsid w:val="009754B2"/>
    <w:rsid w:val="009843EF"/>
    <w:rsid w:val="009A6E4F"/>
    <w:rsid w:val="009C4D5C"/>
    <w:rsid w:val="009D0A28"/>
    <w:rsid w:val="009F260F"/>
    <w:rsid w:val="009F3B54"/>
    <w:rsid w:val="009F7E6E"/>
    <w:rsid w:val="00A107C3"/>
    <w:rsid w:val="00A10F02"/>
    <w:rsid w:val="00A53724"/>
    <w:rsid w:val="00A82346"/>
    <w:rsid w:val="00A8361A"/>
    <w:rsid w:val="00A84C61"/>
    <w:rsid w:val="00A935CB"/>
    <w:rsid w:val="00A9671C"/>
    <w:rsid w:val="00AD1BB4"/>
    <w:rsid w:val="00AD4BCF"/>
    <w:rsid w:val="00AE4CBD"/>
    <w:rsid w:val="00AF78D5"/>
    <w:rsid w:val="00B05AA2"/>
    <w:rsid w:val="00B1063A"/>
    <w:rsid w:val="00B15449"/>
    <w:rsid w:val="00B31EB9"/>
    <w:rsid w:val="00B644BA"/>
    <w:rsid w:val="00B719D2"/>
    <w:rsid w:val="00B76E91"/>
    <w:rsid w:val="00B9781E"/>
    <w:rsid w:val="00BE0DDE"/>
    <w:rsid w:val="00BE6A72"/>
    <w:rsid w:val="00BF79F1"/>
    <w:rsid w:val="00C03035"/>
    <w:rsid w:val="00C33079"/>
    <w:rsid w:val="00C37813"/>
    <w:rsid w:val="00C43B31"/>
    <w:rsid w:val="00C7257C"/>
    <w:rsid w:val="00C93A49"/>
    <w:rsid w:val="00CA3D0C"/>
    <w:rsid w:val="00CB6651"/>
    <w:rsid w:val="00CB6887"/>
    <w:rsid w:val="00CD4C7B"/>
    <w:rsid w:val="00CF404F"/>
    <w:rsid w:val="00D22038"/>
    <w:rsid w:val="00D60E07"/>
    <w:rsid w:val="00D738D6"/>
    <w:rsid w:val="00D80795"/>
    <w:rsid w:val="00D86DFC"/>
    <w:rsid w:val="00D87E00"/>
    <w:rsid w:val="00D9134D"/>
    <w:rsid w:val="00D97CD9"/>
    <w:rsid w:val="00DA7A03"/>
    <w:rsid w:val="00DB1818"/>
    <w:rsid w:val="00DC309B"/>
    <w:rsid w:val="00DC4DA2"/>
    <w:rsid w:val="00DD5079"/>
    <w:rsid w:val="00DE1406"/>
    <w:rsid w:val="00E07838"/>
    <w:rsid w:val="00E27E0C"/>
    <w:rsid w:val="00E340BC"/>
    <w:rsid w:val="00E419AF"/>
    <w:rsid w:val="00E448CB"/>
    <w:rsid w:val="00E62835"/>
    <w:rsid w:val="00E77645"/>
    <w:rsid w:val="00E852FF"/>
    <w:rsid w:val="00E90ABE"/>
    <w:rsid w:val="00EA22F8"/>
    <w:rsid w:val="00EC4A25"/>
    <w:rsid w:val="00EE0A1E"/>
    <w:rsid w:val="00F025A2"/>
    <w:rsid w:val="00F2026E"/>
    <w:rsid w:val="00F2210A"/>
    <w:rsid w:val="00F36FC5"/>
    <w:rsid w:val="00F37743"/>
    <w:rsid w:val="00F40A66"/>
    <w:rsid w:val="00F54A3D"/>
    <w:rsid w:val="00F653B8"/>
    <w:rsid w:val="00F76F8F"/>
    <w:rsid w:val="00F8301E"/>
    <w:rsid w:val="00F94909"/>
    <w:rsid w:val="00F9744B"/>
    <w:rsid w:val="00FA1266"/>
    <w:rsid w:val="00FB102F"/>
    <w:rsid w:val="00FB2BEA"/>
    <w:rsid w:val="00FC11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4410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5151D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151DE"/>
    <w:rPr>
      <w:rFonts w:ascii="Segoe UI" w:hAnsi="Segoe UI" w:cs="Segoe UI"/>
      <w:sz w:val="18"/>
      <w:szCs w:val="18"/>
      <w:lang w:val="en-GB" w:eastAsia="en-US"/>
    </w:rPr>
  </w:style>
  <w:style w:type="paragraph" w:styleId="ListParagraph">
    <w:name w:val="List Paragraph"/>
    <w:aliases w:val="- Bullets"/>
    <w:basedOn w:val="Normal"/>
    <w:link w:val="ListParagraphChar"/>
    <w:uiPriority w:val="34"/>
    <w:qFormat/>
    <w:rsid w:val="005151DE"/>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5151DE"/>
    <w:rPr>
      <w:rFonts w:ascii="Nokia Pure Text Light" w:eastAsia="SimSun" w:hAnsi="Nokia Pure Text Light"/>
      <w:lang w:val="en-US" w:eastAsia="en-US"/>
    </w:rPr>
  </w:style>
  <w:style w:type="character" w:styleId="CommentReference">
    <w:name w:val="annotation reference"/>
    <w:basedOn w:val="DefaultParagraphFont"/>
    <w:rsid w:val="007C664A"/>
    <w:rPr>
      <w:sz w:val="16"/>
      <w:szCs w:val="16"/>
    </w:rPr>
  </w:style>
  <w:style w:type="paragraph" w:styleId="CommentText">
    <w:name w:val="annotation text"/>
    <w:basedOn w:val="Normal"/>
    <w:link w:val="CommentTextChar"/>
    <w:rsid w:val="007C664A"/>
  </w:style>
  <w:style w:type="character" w:customStyle="1" w:styleId="CommentTextChar">
    <w:name w:val="Comment Text Char"/>
    <w:basedOn w:val="DefaultParagraphFont"/>
    <w:link w:val="CommentText"/>
    <w:rsid w:val="007C664A"/>
    <w:rPr>
      <w:lang w:val="en-GB" w:eastAsia="en-US"/>
    </w:rPr>
  </w:style>
  <w:style w:type="paragraph" w:styleId="CommentSubject">
    <w:name w:val="annotation subject"/>
    <w:basedOn w:val="CommentText"/>
    <w:next w:val="CommentText"/>
    <w:link w:val="CommentSubjectChar"/>
    <w:rsid w:val="007C664A"/>
    <w:rPr>
      <w:b/>
      <w:bCs/>
    </w:rPr>
  </w:style>
  <w:style w:type="character" w:customStyle="1" w:styleId="CommentSubjectChar">
    <w:name w:val="Comment Subject Char"/>
    <w:basedOn w:val="CommentTextChar"/>
    <w:link w:val="CommentSubject"/>
    <w:rsid w:val="007C664A"/>
    <w:rPr>
      <w:b/>
      <w:bCs/>
      <w:lang w:val="en-GB" w:eastAsia="en-US"/>
    </w:rPr>
  </w:style>
  <w:style w:type="character" w:customStyle="1" w:styleId="Heading1Char">
    <w:name w:val="Heading 1 Char"/>
    <w:basedOn w:val="DefaultParagraphFont"/>
    <w:link w:val="Heading1"/>
    <w:rsid w:val="0079120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5AIRPNAIUNRU-1774131100-864</_dlc_DocId>
    <_dlc_DocIdUrl xmlns="71c5aaf6-e6ce-465b-b873-5148d2a4c105">
      <Url>https://nokia.sharepoint.com/sites/c5g/projects/nas/_layouts/15/DocIdRedir.aspx?ID=5AIRPNAIUNRU-1774131100-864</Url>
      <Description>5AIRPNAIUNRU-1774131100-864</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4" ma:contentTypeDescription="Create a new document." ma:contentTypeScope="" ma:versionID="bf7ec3f27e7cbbe199d212a170c3f7e6">
  <xsd:schema xmlns:xsd="http://www.w3.org/2001/XMLSchema" xmlns:xs="http://www.w3.org/2001/XMLSchema" xmlns:p="http://schemas.microsoft.com/office/2006/metadata/properties" xmlns:ns2="71c5aaf6-e6ce-465b-b873-5148d2a4c105" xmlns:ns3="6d0092ff-228e-48cb-9ef6-dbafe0d3bded" targetNamespace="http://schemas.microsoft.com/office/2006/metadata/properties" ma:root="true" ma:fieldsID="da980c2de5717338c192db6ac65f5a07" ns2:_="" ns3:_="">
    <xsd:import namespace="71c5aaf6-e6ce-465b-b873-5148d2a4c105"/>
    <xsd:import namespace="6d0092ff-228e-48cb-9ef6-dbafe0d3bde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51CB4-F918-4016-A7EB-9F7DB75C122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B528793-0C93-4DEB-8B6F-FEE438D83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C7CC6D-A6E3-449D-8934-D3796FFF6027}">
  <ds:schemaRefs>
    <ds:schemaRef ds:uri="Microsoft.SharePoint.Taxonomy.ContentTypeSync"/>
  </ds:schemaRefs>
</ds:datastoreItem>
</file>

<file path=customXml/itemProps4.xml><?xml version="1.0" encoding="utf-8"?>
<ds:datastoreItem xmlns:ds="http://schemas.openxmlformats.org/officeDocument/2006/customXml" ds:itemID="{79ACF0E7-CECB-4ECA-8E37-FB9876FF6BC8}">
  <ds:schemaRefs>
    <ds:schemaRef ds:uri="http://schemas.microsoft.com/sharepoint/events"/>
  </ds:schemaRefs>
</ds:datastoreItem>
</file>

<file path=customXml/itemProps5.xml><?xml version="1.0" encoding="utf-8"?>
<ds:datastoreItem xmlns:ds="http://schemas.openxmlformats.org/officeDocument/2006/customXml" ds:itemID="{4FC955E9-722F-4B14-8025-DE06238F37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1267</TotalTime>
  <Pages>3</Pages>
  <Words>1655</Words>
  <Characters>9103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10737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36</cp:revision>
  <dcterms:created xsi:type="dcterms:W3CDTF">2020-02-09T20:34:00Z</dcterms:created>
  <dcterms:modified xsi:type="dcterms:W3CDTF">2020-02-14T18:22:00Z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da598684-c98a-448e-9a5c-e20b8a0b94df</vt:lpwstr>
  </property>
</Properties>
</file>